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AA" w:rsidRDefault="00B535AA" w:rsidP="00B535AA">
      <w:pPr>
        <w:rPr>
          <w:rFonts w:ascii="宋体" w:hAnsi="宋体" w:cs="宋体" w:hint="eastAsia"/>
          <w:sz w:val="36"/>
          <w:szCs w:val="36"/>
        </w:rPr>
      </w:pPr>
      <w:r>
        <w:rPr>
          <w:rFonts w:ascii="宋体" w:hAnsi="宋体" w:cs="宋体" w:hint="eastAsia"/>
          <w:sz w:val="36"/>
          <w:szCs w:val="36"/>
        </w:rPr>
        <w:t>附件</w:t>
      </w:r>
    </w:p>
    <w:p w:rsidR="00B535AA" w:rsidRDefault="00B535AA" w:rsidP="00B535AA">
      <w:pPr>
        <w:jc w:val="center"/>
        <w:rPr>
          <w:rFonts w:ascii="方正小标宋_GBK"/>
        </w:rPr>
      </w:pPr>
      <w:r>
        <w:rPr>
          <w:rFonts w:ascii="方正黑体_GBK" w:eastAsia="方正黑体_GBK" w:hAnsi="方正黑体_GBK" w:cs="方正黑体_GBK" w:hint="eastAsia"/>
          <w:sz w:val="36"/>
          <w:szCs w:val="36"/>
        </w:rPr>
        <w:t>市（州）、县（市）政府政务公开第三方评估指标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3"/>
        <w:gridCol w:w="434"/>
        <w:gridCol w:w="1085"/>
        <w:gridCol w:w="1083"/>
        <w:gridCol w:w="2167"/>
        <w:gridCol w:w="6285"/>
        <w:gridCol w:w="1083"/>
      </w:tblGrid>
      <w:tr w:rsidR="00B535AA" w:rsidTr="009B4C67">
        <w:trPr>
          <w:trHeight w:val="679"/>
          <w:jc w:val="center"/>
        </w:trPr>
        <w:tc>
          <w:tcPr>
            <w:tcW w:w="1083" w:type="dxa"/>
            <w:tcBorders>
              <w:bottom w:val="single" w:sz="4" w:space="0" w:color="000000"/>
              <w:right w:val="single" w:sz="4" w:space="0" w:color="000000"/>
            </w:tcBorders>
          </w:tcPr>
          <w:p w:rsidR="00B535AA" w:rsidRDefault="00B535AA" w:rsidP="009B4C67">
            <w:pPr>
              <w:pStyle w:val="TableParagraph"/>
              <w:spacing w:before="47"/>
              <w:ind w:left="110"/>
              <w:rPr>
                <w:rFonts w:ascii="方正黑体_GBK" w:eastAsia="方正黑体_GBK" w:hint="eastAsia"/>
                <w:sz w:val="19"/>
              </w:rPr>
            </w:pPr>
            <w:r>
              <w:rPr>
                <w:rFonts w:ascii="方正黑体_GBK" w:eastAsia="方正黑体_GBK" w:hint="eastAsia"/>
                <w:sz w:val="19"/>
              </w:rPr>
              <w:t>一级指标</w:t>
            </w:r>
          </w:p>
        </w:tc>
        <w:tc>
          <w:tcPr>
            <w:tcW w:w="1519" w:type="dxa"/>
            <w:gridSpan w:val="2"/>
            <w:tcBorders>
              <w:left w:val="single" w:sz="4" w:space="0" w:color="000000"/>
              <w:bottom w:val="single" w:sz="4" w:space="0" w:color="000000"/>
              <w:right w:val="single" w:sz="4" w:space="0" w:color="000000"/>
            </w:tcBorders>
          </w:tcPr>
          <w:p w:rsidR="00B535AA" w:rsidRDefault="00B535AA" w:rsidP="009B4C67">
            <w:pPr>
              <w:pStyle w:val="TableParagraph"/>
              <w:spacing w:before="47"/>
              <w:ind w:left="324"/>
              <w:rPr>
                <w:rFonts w:ascii="方正黑体_GBK" w:eastAsia="方正黑体_GBK" w:hint="eastAsia"/>
                <w:sz w:val="19"/>
              </w:rPr>
            </w:pPr>
            <w:r>
              <w:rPr>
                <w:rFonts w:ascii="方正黑体_GBK" w:eastAsia="方正黑体_GBK" w:hint="eastAsia"/>
                <w:sz w:val="19"/>
              </w:rPr>
              <w:t>二级指标</w:t>
            </w:r>
          </w:p>
        </w:tc>
        <w:tc>
          <w:tcPr>
            <w:tcW w:w="1083" w:type="dxa"/>
            <w:tcBorders>
              <w:left w:val="single" w:sz="4" w:space="0" w:color="000000"/>
              <w:bottom w:val="single" w:sz="4" w:space="0" w:color="000000"/>
              <w:right w:val="single" w:sz="4" w:space="0" w:color="000000"/>
            </w:tcBorders>
          </w:tcPr>
          <w:p w:rsidR="00B535AA" w:rsidRDefault="00B535AA" w:rsidP="009B4C67">
            <w:pPr>
              <w:pStyle w:val="TableParagraph"/>
              <w:spacing w:before="47"/>
              <w:ind w:left="113"/>
              <w:rPr>
                <w:rFonts w:ascii="方正黑体_GBK" w:eastAsia="方正黑体_GBK" w:hint="eastAsia"/>
                <w:sz w:val="19"/>
              </w:rPr>
            </w:pPr>
            <w:r>
              <w:rPr>
                <w:rFonts w:ascii="方正黑体_GBK" w:eastAsia="方正黑体_GBK" w:hint="eastAsia"/>
                <w:sz w:val="19"/>
              </w:rPr>
              <w:t>三级指标</w:t>
            </w:r>
          </w:p>
        </w:tc>
        <w:tc>
          <w:tcPr>
            <w:tcW w:w="2167" w:type="dxa"/>
            <w:tcBorders>
              <w:left w:val="single" w:sz="4" w:space="0" w:color="000000"/>
              <w:bottom w:val="single" w:sz="4" w:space="0" w:color="000000"/>
              <w:right w:val="single" w:sz="4" w:space="0" w:color="000000"/>
            </w:tcBorders>
          </w:tcPr>
          <w:p w:rsidR="00B535AA" w:rsidRDefault="00B535AA" w:rsidP="009B4C67">
            <w:pPr>
              <w:pStyle w:val="TableParagraph"/>
              <w:spacing w:before="47"/>
              <w:ind w:left="636"/>
              <w:rPr>
                <w:rFonts w:ascii="方正黑体_GBK" w:eastAsia="方正黑体_GBK" w:hint="eastAsia"/>
                <w:sz w:val="19"/>
              </w:rPr>
            </w:pPr>
            <w:r>
              <w:rPr>
                <w:rFonts w:ascii="方正黑体_GBK" w:eastAsia="方正黑体_GBK" w:hint="eastAsia"/>
                <w:sz w:val="19"/>
              </w:rPr>
              <w:t>四级指标</w:t>
            </w:r>
          </w:p>
        </w:tc>
        <w:tc>
          <w:tcPr>
            <w:tcW w:w="6285" w:type="dxa"/>
            <w:tcBorders>
              <w:left w:val="single" w:sz="4" w:space="0" w:color="000000"/>
              <w:bottom w:val="single" w:sz="4" w:space="0" w:color="000000"/>
              <w:right w:val="single" w:sz="4" w:space="0" w:color="000000"/>
            </w:tcBorders>
          </w:tcPr>
          <w:p w:rsidR="00B535AA" w:rsidRDefault="00B535AA" w:rsidP="009B4C67">
            <w:pPr>
              <w:pStyle w:val="TableParagraph"/>
              <w:spacing w:before="47"/>
              <w:ind w:left="2636" w:right="2631"/>
              <w:jc w:val="center"/>
              <w:rPr>
                <w:rFonts w:ascii="方正黑体_GBK" w:eastAsia="方正黑体_GBK" w:hint="eastAsia"/>
                <w:sz w:val="19"/>
              </w:rPr>
            </w:pPr>
            <w:r>
              <w:rPr>
                <w:rFonts w:ascii="方正黑体_GBK" w:eastAsia="方正黑体_GBK" w:hint="eastAsia"/>
                <w:sz w:val="19"/>
              </w:rPr>
              <w:t>评估要点</w:t>
            </w:r>
          </w:p>
        </w:tc>
        <w:tc>
          <w:tcPr>
            <w:tcW w:w="1083" w:type="dxa"/>
            <w:tcBorders>
              <w:left w:val="single" w:sz="4" w:space="0" w:color="000000"/>
              <w:bottom w:val="single" w:sz="4" w:space="0" w:color="000000"/>
            </w:tcBorders>
          </w:tcPr>
          <w:p w:rsidR="00B535AA" w:rsidRDefault="00B535AA" w:rsidP="009B4C67">
            <w:pPr>
              <w:pStyle w:val="TableParagraph"/>
              <w:spacing w:before="47"/>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9B4C67">
        <w:trPr>
          <w:trHeight w:val="1060"/>
          <w:jc w:val="center"/>
        </w:trPr>
        <w:tc>
          <w:tcPr>
            <w:tcW w:w="1083" w:type="dxa"/>
            <w:vMerge w:val="restart"/>
            <w:tcBorders>
              <w:top w:val="single" w:sz="4" w:space="0" w:color="000000"/>
              <w:right w:val="single" w:sz="4" w:space="0" w:color="000000"/>
            </w:tcBorders>
            <w:vAlign w:val="center"/>
          </w:tcPr>
          <w:p w:rsidR="00B535AA" w:rsidRDefault="00B535AA" w:rsidP="009B4C67">
            <w:pPr>
              <w:pStyle w:val="TableParagraph"/>
              <w:jc w:val="center"/>
              <w:rPr>
                <w:rFonts w:ascii="方正小标宋_GBK"/>
                <w:sz w:val="28"/>
              </w:rPr>
            </w:pPr>
          </w:p>
          <w:p w:rsidR="00B535AA" w:rsidRDefault="00B535AA" w:rsidP="009B4C67">
            <w:pPr>
              <w:pStyle w:val="TableParagraph"/>
              <w:spacing w:line="279" w:lineRule="exact"/>
              <w:ind w:left="184"/>
              <w:jc w:val="center"/>
              <w:rPr>
                <w:sz w:val="19"/>
              </w:rPr>
            </w:pPr>
            <w:r>
              <w:rPr>
                <w:sz w:val="19"/>
              </w:rPr>
              <w:t>政务公开透明度</w:t>
            </w:r>
          </w:p>
          <w:p w:rsidR="00B535AA" w:rsidRDefault="00B535AA" w:rsidP="009B4C67">
            <w:pPr>
              <w:pStyle w:val="TableParagraph"/>
              <w:spacing w:line="279" w:lineRule="exact"/>
              <w:ind w:left="184"/>
              <w:jc w:val="center"/>
              <w:rPr>
                <w:rFonts w:hint="eastAsia"/>
                <w:sz w:val="19"/>
              </w:rPr>
            </w:pPr>
            <w:r>
              <w:rPr>
                <w:rFonts w:hint="eastAsia"/>
                <w:sz w:val="19"/>
              </w:rPr>
              <w:t>（</w:t>
            </w:r>
            <w:r>
              <w:rPr>
                <w:rFonts w:hint="eastAsia"/>
                <w:sz w:val="19"/>
                <w:lang w:val="en-US"/>
              </w:rPr>
              <w:t>65分</w:t>
            </w:r>
            <w:r>
              <w:rPr>
                <w:rFonts w:hint="eastAsia"/>
                <w:sz w:val="19"/>
              </w:rPr>
              <w:t>）</w:t>
            </w:r>
          </w:p>
        </w:tc>
        <w:tc>
          <w:tcPr>
            <w:tcW w:w="434" w:type="dxa"/>
            <w:vMerge w:val="restart"/>
            <w:tcBorders>
              <w:top w:val="single" w:sz="4" w:space="0" w:color="000000"/>
              <w:left w:val="single" w:sz="4" w:space="0" w:color="000000"/>
              <w:right w:val="single" w:sz="4" w:space="0" w:color="000000"/>
            </w:tcBorders>
            <w:vAlign w:val="center"/>
          </w:tcPr>
          <w:p w:rsidR="00B535AA" w:rsidRDefault="00B535AA" w:rsidP="009B4C67">
            <w:pPr>
              <w:pStyle w:val="TableParagraph"/>
              <w:spacing w:line="151" w:lineRule="auto"/>
              <w:ind w:left="115" w:right="98"/>
              <w:jc w:val="center"/>
              <w:rPr>
                <w:sz w:val="19"/>
              </w:rPr>
            </w:pPr>
            <w:r>
              <w:rPr>
                <w:sz w:val="19"/>
              </w:rPr>
              <w:t>主动公开信息</w:t>
            </w:r>
          </w:p>
          <w:p w:rsidR="00B535AA" w:rsidRDefault="00B535AA" w:rsidP="009B4C67">
            <w:pPr>
              <w:pStyle w:val="TableParagraph"/>
              <w:spacing w:line="189" w:lineRule="exact"/>
              <w:ind w:left="63"/>
              <w:jc w:val="center"/>
              <w:rPr>
                <w:rFonts w:ascii="PMingLiU" w:eastAsia="PMingLiU" w:hint="eastAsia"/>
                <w:sz w:val="19"/>
              </w:rPr>
            </w:pPr>
            <w:r>
              <w:rPr>
                <w:rFonts w:ascii="PMingLiU" w:eastAsia="PMingLiU" w:hint="eastAsia"/>
                <w:spacing w:val="-89"/>
                <w:w w:val="102"/>
                <w:sz w:val="19"/>
              </w:rPr>
              <w:t>５</w:t>
            </w:r>
            <w:r>
              <w:rPr>
                <w:rFonts w:ascii="PMingLiU" w:eastAsia="PMingLiU" w:hint="eastAsia"/>
                <w:w w:val="102"/>
                <w:sz w:val="19"/>
              </w:rPr>
              <w:t>７</w:t>
            </w:r>
          </w:p>
          <w:p w:rsidR="00B535AA" w:rsidRDefault="00B535AA" w:rsidP="009B4C67">
            <w:pPr>
              <w:pStyle w:val="TableParagraph"/>
              <w:spacing w:line="272" w:lineRule="exact"/>
              <w:ind w:left="115"/>
              <w:jc w:val="center"/>
              <w:rPr>
                <w:sz w:val="19"/>
              </w:rPr>
            </w:pPr>
            <w:r>
              <w:rPr>
                <w:w w:val="102"/>
                <w:sz w:val="19"/>
              </w:rPr>
              <w:t>分</w:t>
            </w:r>
          </w:p>
        </w:tc>
        <w:tc>
          <w:tcPr>
            <w:tcW w:w="1085" w:type="dxa"/>
            <w:vMerge w:val="restart"/>
            <w:tcBorders>
              <w:top w:val="single" w:sz="4" w:space="0" w:color="000000"/>
              <w:left w:val="single" w:sz="4" w:space="0" w:color="000000"/>
              <w:right w:val="single" w:sz="4" w:space="0" w:color="000000"/>
            </w:tcBorders>
            <w:vAlign w:val="center"/>
          </w:tcPr>
          <w:p w:rsidR="00B535AA" w:rsidRDefault="00B535AA" w:rsidP="009B4C67">
            <w:pPr>
              <w:pStyle w:val="TableParagraph"/>
              <w:spacing w:line="250" w:lineRule="exact"/>
              <w:ind w:left="111" w:right="1"/>
              <w:jc w:val="center"/>
              <w:rPr>
                <w:sz w:val="19"/>
              </w:rPr>
            </w:pPr>
            <w:r>
              <w:rPr>
                <w:sz w:val="19"/>
              </w:rPr>
              <w:t>政务</w:t>
            </w:r>
          </w:p>
          <w:p w:rsidR="00B535AA" w:rsidRDefault="00B535AA" w:rsidP="009B4C67">
            <w:pPr>
              <w:pStyle w:val="TableParagraph"/>
              <w:spacing w:line="250" w:lineRule="exact"/>
              <w:ind w:left="111" w:right="1"/>
              <w:jc w:val="center"/>
              <w:rPr>
                <w:rFonts w:hint="eastAsia"/>
                <w:spacing w:val="-20"/>
                <w:sz w:val="19"/>
              </w:rPr>
            </w:pPr>
            <w:r>
              <w:rPr>
                <w:rFonts w:hint="eastAsia"/>
                <w:spacing w:val="-20"/>
                <w:sz w:val="19"/>
              </w:rPr>
              <w:t>“五公开”</w:t>
            </w:r>
          </w:p>
          <w:p w:rsidR="00B535AA" w:rsidRDefault="00B535AA" w:rsidP="009B4C67">
            <w:pPr>
              <w:pStyle w:val="TableParagraph"/>
              <w:spacing w:line="250" w:lineRule="exact"/>
              <w:ind w:left="111" w:right="1"/>
              <w:jc w:val="center"/>
              <w:rPr>
                <w:rFonts w:hint="eastAsia"/>
                <w:spacing w:val="-20"/>
                <w:sz w:val="19"/>
              </w:rPr>
            </w:pPr>
            <w:r>
              <w:rPr>
                <w:rFonts w:hint="eastAsia"/>
                <w:spacing w:val="-20"/>
                <w:sz w:val="19"/>
              </w:rPr>
              <w:t>（</w:t>
            </w:r>
            <w:r>
              <w:rPr>
                <w:rFonts w:hint="eastAsia"/>
                <w:spacing w:val="-20"/>
                <w:sz w:val="19"/>
                <w:lang w:val="en-US"/>
              </w:rPr>
              <w:t>33分</w:t>
            </w:r>
            <w:r>
              <w:rPr>
                <w:rFonts w:hint="eastAsia"/>
                <w:spacing w:val="-20"/>
                <w:sz w:val="19"/>
              </w:rPr>
              <w:t>）</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91" w:lineRule="exact"/>
              <w:ind w:left="108" w:right="1"/>
              <w:jc w:val="center"/>
              <w:rPr>
                <w:spacing w:val="11"/>
                <w:sz w:val="19"/>
              </w:rPr>
            </w:pPr>
            <w:r>
              <w:rPr>
                <w:spacing w:val="11"/>
                <w:sz w:val="19"/>
              </w:rPr>
              <w:t>决策公开</w:t>
            </w:r>
          </w:p>
          <w:p w:rsidR="00B535AA" w:rsidRDefault="00B535AA" w:rsidP="009B4C67">
            <w:pPr>
              <w:pStyle w:val="TableParagraph"/>
              <w:spacing w:line="291" w:lineRule="exact"/>
              <w:ind w:left="108" w:right="1"/>
              <w:jc w:val="center"/>
              <w:rPr>
                <w:rFonts w:hint="eastAsia"/>
                <w:spacing w:val="11"/>
                <w:sz w:val="19"/>
              </w:rPr>
            </w:pPr>
            <w:r>
              <w:rPr>
                <w:rFonts w:hint="eastAsia"/>
                <w:spacing w:val="11"/>
                <w:sz w:val="19"/>
              </w:rPr>
              <w:t>（</w:t>
            </w:r>
            <w:r>
              <w:rPr>
                <w:rFonts w:hint="eastAsia"/>
                <w:spacing w:val="11"/>
                <w:sz w:val="19"/>
                <w:lang w:val="en-US"/>
              </w:rPr>
              <w:t>8分</w:t>
            </w:r>
            <w:r>
              <w:rPr>
                <w:rFonts w:hint="eastAsia"/>
                <w:spacing w:val="11"/>
                <w:sz w:val="19"/>
              </w:rPr>
              <w:t>）</w:t>
            </w: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91" w:lineRule="exact"/>
              <w:ind w:left="113" w:right="7"/>
              <w:jc w:val="center"/>
              <w:rPr>
                <w:sz w:val="19"/>
              </w:rPr>
            </w:pPr>
            <w:r>
              <w:rPr>
                <w:sz w:val="19"/>
              </w:rPr>
              <w:t>重大决策预公开</w:t>
            </w:r>
          </w:p>
          <w:p w:rsidR="00B535AA" w:rsidRDefault="00B535AA" w:rsidP="009B4C67">
            <w:pPr>
              <w:pStyle w:val="TableParagraph"/>
              <w:spacing w:line="291" w:lineRule="exact"/>
              <w:ind w:left="113" w:right="7"/>
              <w:jc w:val="center"/>
              <w:rPr>
                <w:rFonts w:ascii="PMingLiU" w:eastAsia="PMingLiU" w:hint="eastAsia"/>
                <w:sz w:val="19"/>
              </w:rPr>
            </w:pPr>
            <w:r>
              <w:rPr>
                <w:rFonts w:hint="eastAsia"/>
                <w:sz w:val="19"/>
              </w:rPr>
              <w:t>（</w:t>
            </w:r>
            <w:r>
              <w:rPr>
                <w:rFonts w:hint="eastAsia"/>
                <w:sz w:val="19"/>
                <w:lang w:val="en-US"/>
              </w:rPr>
              <w:t>3分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rFonts w:hint="eastAsia"/>
                <w:sz w:val="19"/>
                <w:lang w:val="en-US"/>
              </w:rPr>
              <w:t>1.</w:t>
            </w:r>
            <w:r>
              <w:rPr>
                <w:sz w:val="19"/>
              </w:rPr>
              <w:t>重大决策意见征集</w:t>
            </w:r>
            <w:r>
              <w:rPr>
                <w:rFonts w:hint="eastAsia"/>
                <w:sz w:val="19"/>
              </w:rPr>
              <w:t>：</w:t>
            </w:r>
            <w:r>
              <w:rPr>
                <w:sz w:val="19"/>
              </w:rPr>
              <w:t>在重要政策文件出台之前</w:t>
            </w:r>
            <w:r>
              <w:rPr>
                <w:rFonts w:hint="eastAsia"/>
                <w:sz w:val="19"/>
              </w:rPr>
              <w:t>，</w:t>
            </w:r>
            <w:r>
              <w:rPr>
                <w:sz w:val="19"/>
              </w:rPr>
              <w:t>特别是涉及群众切身利益的重要决策事项</w:t>
            </w:r>
            <w:r>
              <w:rPr>
                <w:rFonts w:hint="eastAsia"/>
                <w:sz w:val="19"/>
              </w:rPr>
              <w:t>，</w:t>
            </w:r>
            <w:r>
              <w:rPr>
                <w:sz w:val="19"/>
              </w:rPr>
              <w:t>通过政府门户网站公布决策草案</w:t>
            </w:r>
            <w:r>
              <w:rPr>
                <w:rFonts w:hint="eastAsia"/>
                <w:sz w:val="19"/>
              </w:rPr>
              <w:t>、</w:t>
            </w:r>
            <w:r>
              <w:rPr>
                <w:sz w:val="19"/>
              </w:rPr>
              <w:t>起草背景和决策依据等内容</w:t>
            </w:r>
            <w:r>
              <w:rPr>
                <w:rFonts w:hint="eastAsia"/>
                <w:sz w:val="19"/>
              </w:rPr>
              <w:t>。</w:t>
            </w:r>
            <w:r>
              <w:rPr>
                <w:rFonts w:hint="eastAsia"/>
                <w:sz w:val="19"/>
                <w:lang w:val="en-US"/>
              </w:rPr>
              <w:t>2.</w:t>
            </w:r>
            <w:r>
              <w:rPr>
                <w:rFonts w:hint="eastAsia"/>
                <w:sz w:val="19"/>
              </w:rPr>
              <w:t xml:space="preserve"> </w:t>
            </w:r>
            <w:r>
              <w:rPr>
                <w:sz w:val="19"/>
              </w:rPr>
              <w:t>意见采纳情况反馈</w:t>
            </w:r>
            <w:r>
              <w:rPr>
                <w:rFonts w:hint="eastAsia"/>
                <w:sz w:val="19"/>
              </w:rPr>
              <w:t>：</w:t>
            </w:r>
            <w:r>
              <w:rPr>
                <w:sz w:val="19"/>
              </w:rPr>
              <w:t>公开意见征集和意见采纳的整体情况</w:t>
            </w:r>
            <w:r>
              <w:rPr>
                <w:rFonts w:hint="eastAsia"/>
                <w:sz w:val="19"/>
              </w:rPr>
              <w:t>；</w:t>
            </w:r>
            <w:r>
              <w:rPr>
                <w:sz w:val="19"/>
              </w:rPr>
              <w:t>对不采纳意见说明理由</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1081"/>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bottom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91" w:lineRule="exact"/>
              <w:ind w:left="113" w:right="7"/>
              <w:jc w:val="center"/>
              <w:rPr>
                <w:sz w:val="19"/>
              </w:rPr>
            </w:pPr>
            <w:r>
              <w:rPr>
                <w:sz w:val="19"/>
              </w:rPr>
              <w:t>会议公开</w:t>
            </w:r>
          </w:p>
          <w:p w:rsidR="00B535AA" w:rsidRDefault="00B535AA" w:rsidP="009B4C67">
            <w:pPr>
              <w:pStyle w:val="TableParagraph"/>
              <w:spacing w:line="291" w:lineRule="exact"/>
              <w:ind w:left="113" w:right="7"/>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rFonts w:hint="eastAsia"/>
                <w:sz w:val="19"/>
                <w:lang w:val="en-US"/>
              </w:rPr>
              <w:t>1.</w:t>
            </w:r>
            <w:r>
              <w:rPr>
                <w:sz w:val="19"/>
              </w:rPr>
              <w:t>通过政府门户网站会议类栏目</w:t>
            </w:r>
            <w:r>
              <w:rPr>
                <w:rFonts w:hint="eastAsia"/>
                <w:sz w:val="19"/>
              </w:rPr>
              <w:t>，</w:t>
            </w:r>
            <w:r>
              <w:rPr>
                <w:sz w:val="19"/>
              </w:rPr>
              <w:t>公开利益相关方</w:t>
            </w:r>
            <w:r>
              <w:rPr>
                <w:rFonts w:hint="eastAsia"/>
                <w:sz w:val="19"/>
              </w:rPr>
              <w:t>、</w:t>
            </w:r>
            <w:r>
              <w:rPr>
                <w:sz w:val="19"/>
              </w:rPr>
              <w:t>公众</w:t>
            </w:r>
            <w:r>
              <w:rPr>
                <w:rFonts w:hint="eastAsia"/>
                <w:sz w:val="19"/>
              </w:rPr>
              <w:t>、</w:t>
            </w:r>
            <w:r>
              <w:rPr>
                <w:sz w:val="19"/>
              </w:rPr>
              <w:t>专家</w:t>
            </w:r>
            <w:r>
              <w:rPr>
                <w:rFonts w:hint="eastAsia"/>
                <w:sz w:val="19"/>
              </w:rPr>
              <w:t>、</w:t>
            </w:r>
            <w:r>
              <w:rPr>
                <w:sz w:val="19"/>
              </w:rPr>
              <w:t>媒体等列席政府全体会议</w:t>
            </w:r>
            <w:r>
              <w:rPr>
                <w:rFonts w:hint="eastAsia"/>
                <w:sz w:val="19"/>
              </w:rPr>
              <w:t>、</w:t>
            </w:r>
            <w:r>
              <w:rPr>
                <w:sz w:val="19"/>
              </w:rPr>
              <w:t>办公会议或其他重要会议情况</w:t>
            </w:r>
            <w:r>
              <w:rPr>
                <w:rFonts w:hint="eastAsia"/>
                <w:sz w:val="19"/>
              </w:rPr>
              <w:t>。</w:t>
            </w:r>
            <w:r>
              <w:rPr>
                <w:rFonts w:hint="eastAsia"/>
                <w:sz w:val="19"/>
                <w:lang w:val="en-US"/>
              </w:rPr>
              <w:t>2.</w:t>
            </w:r>
            <w:r>
              <w:rPr>
                <w:rFonts w:hint="eastAsia"/>
                <w:sz w:val="19"/>
              </w:rPr>
              <w:t xml:space="preserve"> </w:t>
            </w:r>
            <w:r>
              <w:rPr>
                <w:sz w:val="19"/>
              </w:rPr>
              <w:t>通过网络</w:t>
            </w:r>
            <w:r>
              <w:rPr>
                <w:rFonts w:hint="eastAsia"/>
                <w:sz w:val="19"/>
              </w:rPr>
              <w:t>、</w:t>
            </w:r>
            <w:r>
              <w:rPr>
                <w:sz w:val="19"/>
              </w:rPr>
              <w:t>新媒体直播等向社会公开涉及公众利益</w:t>
            </w:r>
            <w:r>
              <w:rPr>
                <w:rFonts w:hint="eastAsia"/>
                <w:sz w:val="19"/>
              </w:rPr>
              <w:t>、</w:t>
            </w:r>
            <w:r>
              <w:rPr>
                <w:sz w:val="19"/>
              </w:rPr>
              <w:t>需要社会广泛知晓的电视电话会议</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提交材料</w:t>
            </w:r>
          </w:p>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646"/>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bottom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84" w:lineRule="exact"/>
              <w:ind w:left="113" w:right="7"/>
              <w:jc w:val="center"/>
              <w:rPr>
                <w:sz w:val="19"/>
              </w:rPr>
            </w:pPr>
            <w:r>
              <w:rPr>
                <w:sz w:val="19"/>
              </w:rPr>
              <w:t>政策性文件公开</w:t>
            </w:r>
          </w:p>
          <w:p w:rsidR="00B535AA" w:rsidRDefault="00B535AA" w:rsidP="009B4C67">
            <w:pPr>
              <w:pStyle w:val="TableParagraph"/>
              <w:spacing w:line="284" w:lineRule="exact"/>
              <w:ind w:left="113" w:right="7"/>
              <w:jc w:val="center"/>
              <w:rPr>
                <w:rFonts w:ascii="PMingLiU" w:eastAsia="PMingLiU" w:hint="eastAsia"/>
                <w:sz w:val="19"/>
              </w:rPr>
            </w:pPr>
            <w:r>
              <w:rPr>
                <w:rFonts w:hint="eastAsia"/>
                <w:sz w:val="19"/>
              </w:rPr>
              <w:t>（</w:t>
            </w:r>
            <w:r>
              <w:rPr>
                <w:rFonts w:hint="eastAsia"/>
                <w:sz w:val="19"/>
                <w:lang w:val="en-US"/>
              </w:rPr>
              <w:t>3分）</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通过政府门户网站公开政策性文件</w:t>
            </w:r>
            <w:r>
              <w:rPr>
                <w:rFonts w:hint="eastAsia"/>
                <w:sz w:val="19"/>
              </w:rPr>
              <w:t>；</w:t>
            </w:r>
            <w:r>
              <w:rPr>
                <w:sz w:val="19"/>
              </w:rPr>
              <w:t>对发布的政策性文件进行分类</w:t>
            </w:r>
            <w:r>
              <w:rPr>
                <w:rFonts w:hint="eastAsia"/>
                <w:sz w:val="19"/>
              </w:rPr>
              <w:t>；</w:t>
            </w:r>
            <w:r>
              <w:rPr>
                <w:sz w:val="19"/>
              </w:rPr>
              <w:t>自该政府信息形成或者变更之日起</w:t>
            </w:r>
            <w:r>
              <w:rPr>
                <w:rFonts w:hint="eastAsia"/>
                <w:sz w:val="19"/>
              </w:rPr>
              <w:t>２０</w:t>
            </w:r>
            <w:r>
              <w:rPr>
                <w:sz w:val="19"/>
              </w:rPr>
              <w:t>个工作日内予以公开</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556"/>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1" w:line="291" w:lineRule="exact"/>
              <w:ind w:left="13" w:right="1"/>
              <w:jc w:val="center"/>
              <w:rPr>
                <w:spacing w:val="11"/>
                <w:sz w:val="19"/>
              </w:rPr>
            </w:pPr>
            <w:r>
              <w:rPr>
                <w:spacing w:val="11"/>
                <w:sz w:val="19"/>
              </w:rPr>
              <w:t>执行公开</w:t>
            </w:r>
          </w:p>
          <w:p w:rsidR="00B535AA" w:rsidRDefault="00B535AA" w:rsidP="009B4C67">
            <w:pPr>
              <w:pStyle w:val="TableParagraph"/>
              <w:spacing w:before="1" w:line="291" w:lineRule="exact"/>
              <w:ind w:left="13" w:right="1"/>
              <w:jc w:val="center"/>
              <w:rPr>
                <w:rFonts w:hint="eastAsia"/>
                <w:spacing w:val="11"/>
                <w:sz w:val="19"/>
              </w:rPr>
            </w:pPr>
            <w:r>
              <w:rPr>
                <w:rFonts w:hint="eastAsia"/>
                <w:spacing w:val="11"/>
                <w:sz w:val="19"/>
              </w:rPr>
              <w:t>（</w:t>
            </w:r>
            <w:r>
              <w:rPr>
                <w:rFonts w:hint="eastAsia"/>
                <w:spacing w:val="11"/>
                <w:sz w:val="19"/>
                <w:lang w:val="en-US"/>
              </w:rPr>
              <w:t>6分</w:t>
            </w:r>
            <w:r>
              <w:rPr>
                <w:rFonts w:hint="eastAsia"/>
                <w:spacing w:val="11"/>
                <w:sz w:val="19"/>
              </w:rPr>
              <w:t>）</w:t>
            </w: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52" w:lineRule="exact"/>
              <w:ind w:left="427"/>
              <w:jc w:val="center"/>
              <w:rPr>
                <w:sz w:val="19"/>
              </w:rPr>
            </w:pPr>
            <w:r>
              <w:rPr>
                <w:sz w:val="19"/>
              </w:rPr>
              <w:t>重大建设项目</w:t>
            </w:r>
          </w:p>
          <w:p w:rsidR="00B535AA" w:rsidRDefault="00B535AA" w:rsidP="009B4C67">
            <w:pPr>
              <w:pStyle w:val="TableParagraph"/>
              <w:spacing w:line="232" w:lineRule="exact"/>
              <w:ind w:left="348"/>
              <w:jc w:val="center"/>
              <w:rPr>
                <w:rFonts w:ascii="PMingLiU" w:eastAsia="PMingLiU" w:hint="eastAsia"/>
                <w:sz w:val="19"/>
              </w:rPr>
            </w:pPr>
            <w:r>
              <w:rPr>
                <w:spacing w:val="14"/>
                <w:w w:val="102"/>
                <w:sz w:val="19"/>
              </w:rPr>
              <w:t>执行情况</w:t>
            </w:r>
            <w:r>
              <w:rPr>
                <w:rFonts w:hint="eastAsia"/>
                <w:sz w:val="19"/>
              </w:rPr>
              <w:t>（</w:t>
            </w:r>
            <w:r>
              <w:rPr>
                <w:rFonts w:hint="eastAsia"/>
                <w:sz w:val="19"/>
                <w:lang w:val="en-US"/>
              </w:rPr>
              <w:t>2分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公开重大建设项目批准和实施的主体</w:t>
            </w:r>
            <w:r>
              <w:rPr>
                <w:rFonts w:hint="eastAsia"/>
                <w:sz w:val="19"/>
              </w:rPr>
              <w:t>、</w:t>
            </w:r>
            <w:r>
              <w:rPr>
                <w:sz w:val="19"/>
              </w:rPr>
              <w:t>范围</w:t>
            </w:r>
            <w:r>
              <w:rPr>
                <w:rFonts w:hint="eastAsia"/>
                <w:sz w:val="19"/>
              </w:rPr>
              <w:t>、</w:t>
            </w:r>
            <w:r>
              <w:rPr>
                <w:sz w:val="19"/>
              </w:rPr>
              <w:t>程序等信息</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842"/>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bottom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50" w:line="180" w:lineRule="auto"/>
              <w:ind w:left="113" w:right="86"/>
              <w:jc w:val="center"/>
              <w:rPr>
                <w:sz w:val="19"/>
              </w:rPr>
            </w:pPr>
            <w:r>
              <w:rPr>
                <w:sz w:val="19"/>
              </w:rPr>
              <w:t>督查和审计发现问题及整改落实情况</w:t>
            </w:r>
          </w:p>
          <w:p w:rsidR="00B535AA" w:rsidRDefault="00B535AA" w:rsidP="009B4C67">
            <w:pPr>
              <w:pStyle w:val="TableParagraph"/>
              <w:spacing w:before="50" w:line="180" w:lineRule="auto"/>
              <w:ind w:left="113" w:right="86"/>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及时通过政府门户网站向社会公开在审计中发现的对本级政府重要政策措施落实不力的典型情况</w:t>
            </w:r>
            <w:r>
              <w:rPr>
                <w:rFonts w:hint="eastAsia"/>
                <w:sz w:val="19"/>
              </w:rPr>
              <w:t>、</w:t>
            </w:r>
            <w:r>
              <w:rPr>
                <w:sz w:val="19"/>
              </w:rPr>
              <w:t>整改完成情况</w:t>
            </w:r>
            <w:r>
              <w:rPr>
                <w:rFonts w:hint="eastAsia"/>
                <w:sz w:val="19"/>
              </w:rPr>
              <w:t>、</w:t>
            </w:r>
            <w:r>
              <w:rPr>
                <w:sz w:val="19"/>
              </w:rPr>
              <w:t>下一步工作情况</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560"/>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bottom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52" w:lineRule="exact"/>
              <w:ind w:left="319"/>
              <w:jc w:val="center"/>
              <w:rPr>
                <w:rFonts w:ascii="PMingLiU" w:eastAsia="PMingLiU" w:hAnsi="PMingLiU" w:hint="eastAsia"/>
                <w:sz w:val="19"/>
              </w:rPr>
            </w:pPr>
            <w:r>
              <w:rPr>
                <w:rFonts w:ascii="PMingLiU" w:eastAsia="PMingLiU" w:hAnsi="PMingLiU" w:hint="eastAsia"/>
                <w:spacing w:val="-86"/>
                <w:sz w:val="19"/>
              </w:rPr>
              <w:t>“</w:t>
            </w:r>
            <w:r>
              <w:rPr>
                <w:spacing w:val="14"/>
                <w:sz w:val="19"/>
              </w:rPr>
              <w:t>双随机</w:t>
            </w:r>
            <w:proofErr w:type="gramStart"/>
            <w:r>
              <w:rPr>
                <w:spacing w:val="14"/>
                <w:sz w:val="19"/>
              </w:rPr>
              <w:t>一</w:t>
            </w:r>
            <w:proofErr w:type="gramEnd"/>
            <w:r>
              <w:rPr>
                <w:spacing w:val="14"/>
                <w:sz w:val="19"/>
              </w:rPr>
              <w:t>公开</w:t>
            </w:r>
            <w:r>
              <w:rPr>
                <w:rFonts w:ascii="PMingLiU" w:eastAsia="PMingLiU" w:hAnsi="PMingLiU" w:hint="eastAsia"/>
                <w:sz w:val="19"/>
              </w:rPr>
              <w:t>”</w:t>
            </w:r>
          </w:p>
          <w:p w:rsidR="00B535AA" w:rsidRDefault="00B535AA" w:rsidP="009B4C67">
            <w:pPr>
              <w:pStyle w:val="TableParagraph"/>
              <w:spacing w:line="232" w:lineRule="exact"/>
              <w:ind w:left="348"/>
              <w:jc w:val="center"/>
              <w:rPr>
                <w:rFonts w:ascii="PMingLiU" w:eastAsia="PMingLiU" w:hint="eastAsia"/>
                <w:sz w:val="19"/>
              </w:rPr>
            </w:pPr>
            <w:r>
              <w:rPr>
                <w:spacing w:val="14"/>
                <w:w w:val="102"/>
                <w:sz w:val="19"/>
              </w:rPr>
              <w:t>抽查情况</w:t>
            </w:r>
            <w:r>
              <w:rPr>
                <w:rFonts w:hint="eastAsia"/>
                <w:sz w:val="19"/>
              </w:rPr>
              <w:t>（</w:t>
            </w:r>
            <w:r>
              <w:rPr>
                <w:rFonts w:hint="eastAsia"/>
                <w:sz w:val="19"/>
                <w:lang w:val="en-US"/>
              </w:rPr>
              <w:t>2分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在环境保护</w:t>
            </w:r>
            <w:r>
              <w:rPr>
                <w:rFonts w:hint="eastAsia"/>
                <w:sz w:val="19"/>
              </w:rPr>
              <w:t>、</w:t>
            </w:r>
            <w:r>
              <w:rPr>
                <w:sz w:val="19"/>
              </w:rPr>
              <w:t>安全生产</w:t>
            </w:r>
            <w:r>
              <w:rPr>
                <w:rFonts w:hint="eastAsia"/>
                <w:sz w:val="19"/>
              </w:rPr>
              <w:t>、</w:t>
            </w:r>
            <w:r>
              <w:rPr>
                <w:sz w:val="19"/>
              </w:rPr>
              <w:t>市场监管等领域</w:t>
            </w:r>
            <w:r>
              <w:rPr>
                <w:rFonts w:hint="eastAsia"/>
                <w:sz w:val="19"/>
              </w:rPr>
              <w:t>，</w:t>
            </w:r>
            <w:r>
              <w:rPr>
                <w:sz w:val="19"/>
              </w:rPr>
              <w:t>依法公开随机抽查事项清单</w:t>
            </w:r>
            <w:r>
              <w:rPr>
                <w:rFonts w:hint="eastAsia"/>
                <w:sz w:val="19"/>
              </w:rPr>
              <w:t>，</w:t>
            </w:r>
            <w:r>
              <w:rPr>
                <w:sz w:val="19"/>
              </w:rPr>
              <w:t>包括抽查主体</w:t>
            </w:r>
            <w:r>
              <w:rPr>
                <w:rFonts w:hint="eastAsia"/>
                <w:sz w:val="19"/>
              </w:rPr>
              <w:t>、</w:t>
            </w:r>
            <w:r>
              <w:rPr>
                <w:sz w:val="19"/>
              </w:rPr>
              <w:t>依据</w:t>
            </w:r>
            <w:r>
              <w:rPr>
                <w:rFonts w:hint="eastAsia"/>
                <w:sz w:val="19"/>
              </w:rPr>
              <w:t>、</w:t>
            </w:r>
            <w:r>
              <w:rPr>
                <w:sz w:val="19"/>
              </w:rPr>
              <w:t>内容和方式等</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560"/>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val="restart"/>
            <w:tcBorders>
              <w:top w:val="single" w:sz="4" w:space="0" w:color="000000"/>
              <w:left w:val="single" w:sz="4" w:space="0" w:color="000000"/>
              <w:right w:val="single" w:sz="4" w:space="0" w:color="000000"/>
            </w:tcBorders>
            <w:vAlign w:val="center"/>
          </w:tcPr>
          <w:p w:rsidR="00B535AA" w:rsidRDefault="00B535AA" w:rsidP="009B4C67">
            <w:pPr>
              <w:pStyle w:val="TableParagraph"/>
              <w:spacing w:before="250" w:line="291" w:lineRule="exact"/>
              <w:ind w:left="13" w:right="1"/>
              <w:jc w:val="center"/>
              <w:rPr>
                <w:rFonts w:ascii="PMingLiU" w:eastAsia="PMingLiU" w:hint="eastAsia"/>
                <w:sz w:val="19"/>
              </w:rPr>
            </w:pPr>
            <w:r>
              <w:rPr>
                <w:spacing w:val="11"/>
                <w:sz w:val="19"/>
              </w:rPr>
              <w:t>管理公开</w:t>
            </w:r>
            <w:r>
              <w:rPr>
                <w:rFonts w:hint="eastAsia"/>
                <w:spacing w:val="11"/>
                <w:sz w:val="19"/>
              </w:rPr>
              <w:t>（</w:t>
            </w:r>
            <w:r>
              <w:rPr>
                <w:rFonts w:hint="eastAsia"/>
                <w:spacing w:val="11"/>
                <w:sz w:val="19"/>
                <w:lang w:val="en-US"/>
              </w:rPr>
              <w:t>6分</w:t>
            </w:r>
            <w:r>
              <w:rPr>
                <w:rFonts w:hint="eastAsia"/>
                <w:spacing w:val="11"/>
                <w:sz w:val="19"/>
              </w:rPr>
              <w:t>）</w:t>
            </w: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52" w:lineRule="exact"/>
              <w:ind w:left="97" w:right="86"/>
              <w:jc w:val="center"/>
              <w:rPr>
                <w:rFonts w:ascii="PMingLiU" w:eastAsia="PMingLiU" w:hint="eastAsia"/>
                <w:sz w:val="19"/>
              </w:rPr>
            </w:pPr>
            <w:r>
              <w:rPr>
                <w:spacing w:val="11"/>
                <w:sz w:val="19"/>
              </w:rPr>
              <w:t>权责清单</w:t>
            </w:r>
            <w:r>
              <w:rPr>
                <w:rFonts w:hint="eastAsia"/>
                <w:sz w:val="19"/>
              </w:rPr>
              <w:t>（</w:t>
            </w:r>
            <w:r>
              <w:rPr>
                <w:rFonts w:hint="eastAsia"/>
                <w:sz w:val="19"/>
                <w:lang w:val="en-US"/>
              </w:rPr>
              <w:t>1分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开设权责清单栏目</w:t>
            </w:r>
            <w:r>
              <w:rPr>
                <w:rFonts w:hint="eastAsia"/>
                <w:sz w:val="19"/>
              </w:rPr>
              <w:t>；</w:t>
            </w:r>
            <w:r>
              <w:rPr>
                <w:sz w:val="19"/>
              </w:rPr>
              <w:t>通过政府门户网站根据权责事项取消</w:t>
            </w:r>
            <w:r>
              <w:rPr>
                <w:rFonts w:hint="eastAsia"/>
                <w:sz w:val="19"/>
              </w:rPr>
              <w:t>、</w:t>
            </w:r>
            <w:r>
              <w:rPr>
                <w:sz w:val="19"/>
              </w:rPr>
              <w:t>下放</w:t>
            </w:r>
            <w:r>
              <w:rPr>
                <w:rFonts w:hint="eastAsia"/>
                <w:sz w:val="19"/>
              </w:rPr>
              <w:t>、</w:t>
            </w:r>
            <w:r>
              <w:rPr>
                <w:sz w:val="19"/>
              </w:rPr>
              <w:t>承接情况进行清单动态调整</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560"/>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52" w:lineRule="exact"/>
              <w:ind w:left="96" w:right="86"/>
              <w:jc w:val="center"/>
              <w:rPr>
                <w:rFonts w:ascii="PMingLiU" w:eastAsia="PMingLiU" w:hint="eastAsia"/>
                <w:sz w:val="19"/>
              </w:rPr>
            </w:pPr>
            <w:r>
              <w:rPr>
                <w:sz w:val="19"/>
              </w:rPr>
              <w:t>行政执法公开</w:t>
            </w:r>
            <w:r>
              <w:rPr>
                <w:rFonts w:hint="eastAsia"/>
                <w:sz w:val="19"/>
              </w:rPr>
              <w:t>（</w:t>
            </w:r>
            <w:r>
              <w:rPr>
                <w:rFonts w:hint="eastAsia"/>
                <w:sz w:val="19"/>
                <w:lang w:val="en-US"/>
              </w:rPr>
              <w:t>2分</w:t>
            </w:r>
            <w:r>
              <w:rPr>
                <w:rFonts w:hint="eastAsia"/>
                <w:sz w:val="19"/>
              </w:rPr>
              <w:t>）</w:t>
            </w:r>
          </w:p>
        </w:tc>
        <w:tc>
          <w:tcPr>
            <w:tcW w:w="6285"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具有执法权限的部门要依法依规公开职责权限</w:t>
            </w:r>
            <w:r>
              <w:rPr>
                <w:rFonts w:hint="eastAsia"/>
                <w:sz w:val="19"/>
              </w:rPr>
              <w:t>、</w:t>
            </w:r>
            <w:r>
              <w:rPr>
                <w:sz w:val="19"/>
              </w:rPr>
              <w:t>执法依据</w:t>
            </w:r>
            <w:r>
              <w:rPr>
                <w:rFonts w:hint="eastAsia"/>
                <w:sz w:val="19"/>
              </w:rPr>
              <w:t>、</w:t>
            </w:r>
            <w:r>
              <w:rPr>
                <w:sz w:val="19"/>
              </w:rPr>
              <w:t>执法人员</w:t>
            </w:r>
            <w:r>
              <w:rPr>
                <w:rFonts w:hint="eastAsia"/>
                <w:sz w:val="19"/>
              </w:rPr>
              <w:t>、</w:t>
            </w:r>
            <w:r>
              <w:rPr>
                <w:sz w:val="19"/>
              </w:rPr>
              <w:t>裁量基准</w:t>
            </w:r>
            <w:r>
              <w:rPr>
                <w:rFonts w:hint="eastAsia"/>
                <w:sz w:val="19"/>
              </w:rPr>
              <w:t>、</w:t>
            </w:r>
            <w:r>
              <w:rPr>
                <w:sz w:val="19"/>
              </w:rPr>
              <w:t>执法流程</w:t>
            </w:r>
            <w:r>
              <w:rPr>
                <w:rFonts w:hint="eastAsia"/>
                <w:sz w:val="19"/>
              </w:rPr>
              <w:t>、</w:t>
            </w:r>
            <w:r>
              <w:rPr>
                <w:sz w:val="19"/>
              </w:rPr>
              <w:t>执法结果</w:t>
            </w:r>
            <w:r>
              <w:rPr>
                <w:rFonts w:hint="eastAsia"/>
                <w:sz w:val="19"/>
              </w:rPr>
              <w:t>、</w:t>
            </w:r>
            <w:r>
              <w:rPr>
                <w:sz w:val="19"/>
              </w:rPr>
              <w:t>救济途径等</w:t>
            </w:r>
            <w:r>
              <w:rPr>
                <w:rFonts w:hint="eastAsia"/>
                <w:sz w:val="19"/>
              </w:rPr>
              <w:t>。</w:t>
            </w:r>
          </w:p>
        </w:tc>
        <w:tc>
          <w:tcPr>
            <w:tcW w:w="1083"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r w:rsidR="00B535AA" w:rsidTr="009B4C67">
        <w:trPr>
          <w:trHeight w:val="1122"/>
          <w:jc w:val="center"/>
        </w:trPr>
        <w:tc>
          <w:tcPr>
            <w:tcW w:w="1083" w:type="dxa"/>
            <w:vMerge/>
            <w:tcBorders>
              <w:top w:val="nil"/>
              <w:right w:val="single" w:sz="4" w:space="0" w:color="000000"/>
            </w:tcBorders>
            <w:vAlign w:val="center"/>
          </w:tcPr>
          <w:p w:rsidR="00B535AA" w:rsidRDefault="00B535AA" w:rsidP="009B4C67">
            <w:pPr>
              <w:jc w:val="center"/>
              <w:rPr>
                <w:sz w:val="2"/>
                <w:szCs w:val="2"/>
              </w:rPr>
            </w:pPr>
          </w:p>
        </w:tc>
        <w:tc>
          <w:tcPr>
            <w:tcW w:w="434"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5"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1083" w:type="dxa"/>
            <w:vMerge/>
            <w:tcBorders>
              <w:top w:val="nil"/>
              <w:left w:val="single" w:sz="4" w:space="0" w:color="000000"/>
              <w:right w:val="single" w:sz="4" w:space="0" w:color="000000"/>
            </w:tcBorders>
            <w:vAlign w:val="center"/>
          </w:tcPr>
          <w:p w:rsidR="00B535AA" w:rsidRDefault="00B535AA" w:rsidP="009B4C67">
            <w:pPr>
              <w:jc w:val="center"/>
              <w:rPr>
                <w:sz w:val="2"/>
                <w:szCs w:val="2"/>
              </w:rPr>
            </w:pPr>
          </w:p>
        </w:tc>
        <w:tc>
          <w:tcPr>
            <w:tcW w:w="2167" w:type="dxa"/>
            <w:tcBorders>
              <w:top w:val="single" w:sz="4" w:space="0" w:color="000000"/>
              <w:left w:val="single" w:sz="4" w:space="0" w:color="000000"/>
              <w:right w:val="single" w:sz="4" w:space="0" w:color="000000"/>
            </w:tcBorders>
            <w:vAlign w:val="center"/>
          </w:tcPr>
          <w:p w:rsidR="00B535AA" w:rsidRDefault="00B535AA" w:rsidP="009B4C67">
            <w:pPr>
              <w:pStyle w:val="TableParagraph"/>
              <w:spacing w:line="291" w:lineRule="exact"/>
              <w:ind w:left="113" w:right="7"/>
              <w:jc w:val="center"/>
              <w:rPr>
                <w:sz w:val="19"/>
              </w:rPr>
            </w:pPr>
            <w:r>
              <w:rPr>
                <w:sz w:val="19"/>
              </w:rPr>
              <w:t>民生资金使用公开</w:t>
            </w:r>
          </w:p>
          <w:p w:rsidR="00B535AA" w:rsidRDefault="00B535AA" w:rsidP="009B4C67">
            <w:pPr>
              <w:pStyle w:val="TableParagraph"/>
              <w:spacing w:line="291" w:lineRule="exact"/>
              <w:ind w:left="113" w:right="7"/>
              <w:jc w:val="center"/>
              <w:rPr>
                <w:rFonts w:ascii="PMingLiU" w:eastAsia="PMingLiU" w:hint="eastAsia"/>
                <w:sz w:val="19"/>
              </w:rPr>
            </w:pPr>
            <w:r>
              <w:rPr>
                <w:rFonts w:hint="eastAsia"/>
                <w:sz w:val="19"/>
              </w:rPr>
              <w:t>（</w:t>
            </w:r>
            <w:r>
              <w:rPr>
                <w:rFonts w:hint="eastAsia"/>
                <w:sz w:val="19"/>
                <w:lang w:val="en-US"/>
              </w:rPr>
              <w:t>3分</w:t>
            </w:r>
            <w:r>
              <w:rPr>
                <w:rFonts w:hint="eastAsia"/>
                <w:sz w:val="19"/>
              </w:rPr>
              <w:t>）</w:t>
            </w:r>
          </w:p>
        </w:tc>
        <w:tc>
          <w:tcPr>
            <w:tcW w:w="6285" w:type="dxa"/>
            <w:tcBorders>
              <w:top w:val="single" w:sz="4" w:space="0" w:color="000000"/>
              <w:left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重点围绕实施精准扶贫</w:t>
            </w:r>
            <w:r>
              <w:rPr>
                <w:rFonts w:hint="eastAsia"/>
                <w:sz w:val="19"/>
              </w:rPr>
              <w:t>、</w:t>
            </w:r>
            <w:r>
              <w:rPr>
                <w:sz w:val="19"/>
              </w:rPr>
              <w:t>精准脱贫</w:t>
            </w:r>
            <w:r>
              <w:rPr>
                <w:rFonts w:hint="eastAsia"/>
                <w:sz w:val="19"/>
              </w:rPr>
              <w:t>，</w:t>
            </w:r>
            <w:r>
              <w:rPr>
                <w:sz w:val="19"/>
              </w:rPr>
              <w:t>公开扶贫对象</w:t>
            </w:r>
            <w:r>
              <w:rPr>
                <w:rFonts w:hint="eastAsia"/>
                <w:sz w:val="19"/>
              </w:rPr>
              <w:t>、</w:t>
            </w:r>
            <w:r>
              <w:rPr>
                <w:sz w:val="19"/>
              </w:rPr>
              <w:t>扶贫资金分配</w:t>
            </w:r>
            <w:r>
              <w:rPr>
                <w:rFonts w:hint="eastAsia"/>
                <w:sz w:val="19"/>
              </w:rPr>
              <w:t>、</w:t>
            </w:r>
            <w:r>
              <w:rPr>
                <w:sz w:val="19"/>
              </w:rPr>
              <w:t>扶贫资金使用等信息</w:t>
            </w:r>
            <w:r>
              <w:rPr>
                <w:rFonts w:hint="eastAsia"/>
                <w:sz w:val="19"/>
              </w:rPr>
              <w:t>。</w:t>
            </w:r>
            <w:r>
              <w:rPr>
                <w:sz w:val="19"/>
              </w:rPr>
              <w:t>公开教育</w:t>
            </w:r>
            <w:r>
              <w:rPr>
                <w:rFonts w:hint="eastAsia"/>
                <w:sz w:val="19"/>
              </w:rPr>
              <w:t>、</w:t>
            </w:r>
            <w:r>
              <w:rPr>
                <w:sz w:val="19"/>
              </w:rPr>
              <w:t>医疗</w:t>
            </w:r>
            <w:r>
              <w:rPr>
                <w:rFonts w:hint="eastAsia"/>
                <w:sz w:val="19"/>
              </w:rPr>
              <w:t>、</w:t>
            </w:r>
            <w:r>
              <w:rPr>
                <w:sz w:val="19"/>
              </w:rPr>
              <w:t>卫生</w:t>
            </w:r>
            <w:r>
              <w:rPr>
                <w:rFonts w:hint="eastAsia"/>
                <w:sz w:val="19"/>
              </w:rPr>
              <w:t>、</w:t>
            </w:r>
            <w:r>
              <w:rPr>
                <w:sz w:val="19"/>
              </w:rPr>
              <w:t>食品安全</w:t>
            </w:r>
            <w:r>
              <w:rPr>
                <w:rFonts w:hint="eastAsia"/>
                <w:sz w:val="19"/>
              </w:rPr>
              <w:t>、</w:t>
            </w:r>
            <w:r>
              <w:rPr>
                <w:sz w:val="19"/>
              </w:rPr>
              <w:t>安全生 产</w:t>
            </w:r>
            <w:r>
              <w:rPr>
                <w:rFonts w:hint="eastAsia"/>
                <w:sz w:val="19"/>
              </w:rPr>
              <w:t>、</w:t>
            </w:r>
            <w:r>
              <w:rPr>
                <w:sz w:val="19"/>
              </w:rPr>
              <w:t>社会保障</w:t>
            </w:r>
            <w:r>
              <w:rPr>
                <w:rFonts w:hint="eastAsia"/>
                <w:sz w:val="19"/>
              </w:rPr>
              <w:t>、</w:t>
            </w:r>
            <w:r>
              <w:rPr>
                <w:sz w:val="19"/>
              </w:rPr>
              <w:t>社会救助</w:t>
            </w:r>
            <w:r>
              <w:rPr>
                <w:rFonts w:hint="eastAsia"/>
                <w:sz w:val="19"/>
              </w:rPr>
              <w:t>、</w:t>
            </w:r>
            <w:r>
              <w:rPr>
                <w:sz w:val="19"/>
              </w:rPr>
              <w:t>公共设施建设等领域涉及民生方面投入的资金使用信息</w:t>
            </w:r>
            <w:r>
              <w:rPr>
                <w:rFonts w:hint="eastAsia"/>
                <w:sz w:val="19"/>
              </w:rPr>
              <w:t>。</w:t>
            </w:r>
          </w:p>
        </w:tc>
        <w:tc>
          <w:tcPr>
            <w:tcW w:w="1083" w:type="dxa"/>
            <w:tcBorders>
              <w:top w:val="single" w:sz="4" w:space="0" w:color="000000"/>
              <w:left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实际验证</w:t>
            </w:r>
          </w:p>
        </w:tc>
      </w:tr>
    </w:tbl>
    <w:p w:rsidR="00B535AA" w:rsidRDefault="00B535AA" w:rsidP="00B535AA">
      <w:pPr>
        <w:jc w:val="right"/>
        <w:sectPr w:rsidR="00B535AA" w:rsidSect="00B535AA">
          <w:pgSz w:w="16783" w:h="11850" w:orient="landscape"/>
          <w:pgMar w:top="1440" w:right="1800" w:bottom="1440" w:left="1800" w:header="720" w:footer="720" w:gutter="0"/>
          <w:cols w:space="72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8"/>
        <w:gridCol w:w="436"/>
        <w:gridCol w:w="982"/>
        <w:gridCol w:w="1200"/>
        <w:gridCol w:w="2183"/>
        <w:gridCol w:w="6323"/>
        <w:gridCol w:w="1088"/>
      </w:tblGrid>
      <w:tr w:rsidR="00B535AA" w:rsidTr="00572263">
        <w:trPr>
          <w:trHeight w:val="298"/>
          <w:jc w:val="center"/>
        </w:trPr>
        <w:tc>
          <w:tcPr>
            <w:tcW w:w="1088" w:type="dxa"/>
            <w:tcBorders>
              <w:bottom w:val="single" w:sz="4" w:space="0" w:color="000000"/>
              <w:right w:val="single" w:sz="4" w:space="0" w:color="000000"/>
            </w:tcBorders>
          </w:tcPr>
          <w:p w:rsidR="00B535AA" w:rsidRDefault="00B535AA" w:rsidP="009B4C67">
            <w:pPr>
              <w:pStyle w:val="TableParagraph"/>
              <w:spacing w:before="48"/>
              <w:ind w:left="110"/>
              <w:rPr>
                <w:rFonts w:ascii="方正黑体_GBK" w:eastAsia="方正黑体_GBK" w:hint="eastAsia"/>
                <w:sz w:val="19"/>
              </w:rPr>
            </w:pPr>
            <w:r>
              <w:rPr>
                <w:rFonts w:ascii="方正黑体_GBK" w:eastAsia="方正黑体_GBK" w:hint="eastAsia"/>
                <w:sz w:val="19"/>
              </w:rPr>
              <w:lastRenderedPageBreak/>
              <w:t>一级指标</w:t>
            </w:r>
          </w:p>
        </w:tc>
        <w:tc>
          <w:tcPr>
            <w:tcW w:w="1418" w:type="dxa"/>
            <w:gridSpan w:val="2"/>
            <w:tcBorders>
              <w:left w:val="single" w:sz="4" w:space="0" w:color="000000"/>
              <w:bottom w:val="single" w:sz="4" w:space="0" w:color="000000"/>
              <w:right w:val="single" w:sz="4" w:space="0" w:color="000000"/>
            </w:tcBorders>
          </w:tcPr>
          <w:p w:rsidR="00B535AA" w:rsidRDefault="00B535AA" w:rsidP="009B4C67">
            <w:pPr>
              <w:pStyle w:val="TableParagraph"/>
              <w:spacing w:before="48"/>
              <w:ind w:left="324"/>
              <w:rPr>
                <w:rFonts w:ascii="方正黑体_GBK" w:eastAsia="方正黑体_GBK" w:hint="eastAsia"/>
                <w:sz w:val="19"/>
              </w:rPr>
            </w:pPr>
            <w:r>
              <w:rPr>
                <w:rFonts w:ascii="方正黑体_GBK" w:eastAsia="方正黑体_GBK" w:hint="eastAsia"/>
                <w:sz w:val="19"/>
              </w:rPr>
              <w:t>二级指标</w:t>
            </w:r>
          </w:p>
        </w:tc>
        <w:tc>
          <w:tcPr>
            <w:tcW w:w="1200"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113"/>
              <w:rPr>
                <w:rFonts w:ascii="方正黑体_GBK" w:eastAsia="方正黑体_GBK" w:hint="eastAsia"/>
                <w:sz w:val="19"/>
              </w:rPr>
            </w:pPr>
            <w:r>
              <w:rPr>
                <w:rFonts w:ascii="方正黑体_GBK" w:eastAsia="方正黑体_GBK" w:hint="eastAsia"/>
                <w:sz w:val="19"/>
              </w:rPr>
              <w:t>三级指标</w:t>
            </w:r>
          </w:p>
        </w:tc>
        <w:tc>
          <w:tcPr>
            <w:tcW w:w="2183"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636"/>
              <w:rPr>
                <w:rFonts w:ascii="方正黑体_GBK" w:eastAsia="方正黑体_GBK" w:hint="eastAsia"/>
                <w:sz w:val="19"/>
              </w:rPr>
            </w:pPr>
            <w:r>
              <w:rPr>
                <w:rFonts w:ascii="方正黑体_GBK" w:eastAsia="方正黑体_GBK" w:hint="eastAsia"/>
                <w:sz w:val="19"/>
              </w:rPr>
              <w:t>四级指标</w:t>
            </w:r>
          </w:p>
        </w:tc>
        <w:tc>
          <w:tcPr>
            <w:tcW w:w="6323"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right="2631"/>
              <w:jc w:val="center"/>
              <w:rPr>
                <w:rFonts w:ascii="方正黑体_GBK" w:eastAsia="方正黑体_GBK" w:hint="eastAsia"/>
                <w:sz w:val="19"/>
              </w:rPr>
            </w:pPr>
            <w:r>
              <w:rPr>
                <w:rFonts w:ascii="方正黑体_GBK" w:eastAsia="方正黑体_GBK" w:hint="eastAsia"/>
                <w:sz w:val="19"/>
              </w:rPr>
              <w:t>评估要点</w:t>
            </w:r>
          </w:p>
        </w:tc>
        <w:tc>
          <w:tcPr>
            <w:tcW w:w="1088" w:type="dxa"/>
            <w:tcBorders>
              <w:left w:val="single" w:sz="4" w:space="0" w:color="000000"/>
              <w:bottom w:val="single" w:sz="4" w:space="0" w:color="000000"/>
            </w:tcBorders>
          </w:tcPr>
          <w:p w:rsidR="00B535AA" w:rsidRDefault="00B535AA" w:rsidP="009B4C67">
            <w:pPr>
              <w:pStyle w:val="TableParagraph"/>
              <w:spacing w:before="48"/>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572263">
        <w:trPr>
          <w:trHeight w:val="517"/>
          <w:jc w:val="center"/>
        </w:trPr>
        <w:tc>
          <w:tcPr>
            <w:tcW w:w="1088" w:type="dxa"/>
            <w:vMerge w:val="restart"/>
            <w:tcBorders>
              <w:top w:val="single" w:sz="4" w:space="0" w:color="000000"/>
              <w:right w:val="single" w:sz="4" w:space="0" w:color="000000"/>
            </w:tcBorders>
          </w:tcPr>
          <w:p w:rsidR="00B535AA" w:rsidRDefault="00B535AA" w:rsidP="009B4C67">
            <w:pPr>
              <w:pStyle w:val="TableParagraph"/>
              <w:rPr>
                <w:rFonts w:ascii="Times New Roman"/>
                <w:sz w:val="18"/>
              </w:rPr>
            </w:pPr>
          </w:p>
        </w:tc>
        <w:tc>
          <w:tcPr>
            <w:tcW w:w="436" w:type="dxa"/>
            <w:vMerge w:val="restart"/>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1200"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6"/>
              <w:rPr>
                <w:rFonts w:ascii="PMingLiU"/>
                <w:sz w:val="20"/>
              </w:rPr>
            </w:pPr>
          </w:p>
          <w:p w:rsidR="00B535AA" w:rsidRDefault="00B535AA" w:rsidP="009B4C67">
            <w:pPr>
              <w:pStyle w:val="TableParagraph"/>
              <w:spacing w:line="291" w:lineRule="exact"/>
              <w:ind w:left="108" w:right="1"/>
              <w:jc w:val="center"/>
              <w:rPr>
                <w:rFonts w:ascii="PMingLiU" w:eastAsia="PMingLiU" w:hint="eastAsia"/>
                <w:sz w:val="19"/>
              </w:rPr>
            </w:pPr>
            <w:r>
              <w:rPr>
                <w:spacing w:val="11"/>
                <w:sz w:val="19"/>
              </w:rPr>
              <w:t>服务公开</w:t>
            </w:r>
            <w:r>
              <w:rPr>
                <w:rFonts w:hint="eastAsia"/>
                <w:sz w:val="19"/>
              </w:rPr>
              <w:t>（</w:t>
            </w:r>
            <w:r>
              <w:rPr>
                <w:rFonts w:hint="eastAsia"/>
                <w:sz w:val="19"/>
                <w:lang w:val="en-US"/>
              </w:rPr>
              <w:t>7分</w:t>
            </w:r>
            <w:r>
              <w:rPr>
                <w:rFonts w:hint="eastAsia"/>
                <w:sz w:val="19"/>
              </w:rPr>
              <w:t>）</w:t>
            </w: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18"/>
              </w:rPr>
            </w:pPr>
          </w:p>
          <w:p w:rsidR="00B535AA" w:rsidRDefault="00B535AA" w:rsidP="009B4C67">
            <w:pPr>
              <w:pStyle w:val="TableParagraph"/>
              <w:ind w:left="348"/>
              <w:rPr>
                <w:rFonts w:ascii="PMingLiU" w:eastAsia="PMingLiU" w:hint="eastAsia"/>
                <w:sz w:val="19"/>
              </w:rPr>
            </w:pPr>
            <w:r>
              <w:rPr>
                <w:spacing w:val="14"/>
                <w:w w:val="102"/>
                <w:sz w:val="19"/>
              </w:rPr>
              <w:t>办事指南</w:t>
            </w:r>
            <w:r>
              <w:rPr>
                <w:rFonts w:hint="eastAsia"/>
                <w:spacing w:val="14"/>
                <w:w w:val="102"/>
                <w:sz w:val="19"/>
              </w:rPr>
              <w:t>（</w:t>
            </w:r>
            <w:r>
              <w:rPr>
                <w:rFonts w:hint="eastAsia"/>
                <w:spacing w:val="14"/>
                <w:w w:val="102"/>
                <w:sz w:val="19"/>
                <w:lang w:val="en-US"/>
              </w:rPr>
              <w:t>3分</w:t>
            </w:r>
            <w:r>
              <w:rPr>
                <w:rFonts w:hint="eastAsia"/>
                <w:spacing w:val="14"/>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列明政务服务事项办理的依据条件</w:t>
            </w:r>
            <w:r>
              <w:rPr>
                <w:rFonts w:hint="eastAsia"/>
                <w:sz w:val="19"/>
              </w:rPr>
              <w:t>、</w:t>
            </w:r>
            <w:r>
              <w:rPr>
                <w:sz w:val="19"/>
              </w:rPr>
              <w:t>流程时限</w:t>
            </w:r>
            <w:r>
              <w:rPr>
                <w:rFonts w:hint="eastAsia"/>
                <w:sz w:val="19"/>
              </w:rPr>
              <w:t>、</w:t>
            </w:r>
            <w:r>
              <w:rPr>
                <w:sz w:val="19"/>
              </w:rPr>
              <w:t>收费标准</w:t>
            </w:r>
            <w:r>
              <w:rPr>
                <w:rFonts w:hint="eastAsia"/>
                <w:sz w:val="19"/>
              </w:rPr>
              <w:t>、</w:t>
            </w:r>
            <w:r>
              <w:rPr>
                <w:sz w:val="19"/>
              </w:rPr>
              <w:t>注意事项</w:t>
            </w:r>
            <w:r>
              <w:rPr>
                <w:rFonts w:hint="eastAsia"/>
                <w:sz w:val="19"/>
              </w:rPr>
              <w:t>；</w:t>
            </w:r>
            <w:r>
              <w:rPr>
                <w:sz w:val="19"/>
              </w:rPr>
              <w:t>明确需要提交材料的名称</w:t>
            </w:r>
            <w:r>
              <w:rPr>
                <w:rFonts w:hint="eastAsia"/>
                <w:sz w:val="19"/>
              </w:rPr>
              <w:t>、</w:t>
            </w:r>
            <w:r>
              <w:rPr>
                <w:sz w:val="19"/>
              </w:rPr>
              <w:t>格式</w:t>
            </w:r>
            <w:r>
              <w:rPr>
                <w:rFonts w:hint="eastAsia"/>
                <w:sz w:val="19"/>
              </w:rPr>
              <w:t>、</w:t>
            </w:r>
            <w:r>
              <w:rPr>
                <w:sz w:val="19"/>
              </w:rPr>
              <w:t>份数等要求</w:t>
            </w:r>
            <w:r>
              <w:rPr>
                <w:rFonts w:hint="eastAsia"/>
                <w:sz w:val="19"/>
              </w:rPr>
              <w:t>，</w:t>
            </w:r>
            <w:r>
              <w:rPr>
                <w:sz w:val="19"/>
              </w:rPr>
              <w:t>并提供规范表格</w:t>
            </w:r>
            <w:r>
              <w:rPr>
                <w:rFonts w:hint="eastAsia"/>
                <w:sz w:val="19"/>
              </w:rPr>
              <w:t>、</w:t>
            </w:r>
            <w:r>
              <w:rPr>
                <w:sz w:val="19"/>
              </w:rPr>
              <w:t>填写说明和示范文本</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p>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292"/>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38"/>
              <w:ind w:left="138"/>
              <w:jc w:val="center"/>
              <w:rPr>
                <w:rFonts w:ascii="PMingLiU" w:eastAsia="PMingLiU" w:hint="eastAsia"/>
                <w:sz w:val="19"/>
              </w:rPr>
            </w:pPr>
            <w:r>
              <w:rPr>
                <w:spacing w:val="-20"/>
                <w:w w:val="102"/>
                <w:sz w:val="19"/>
              </w:rPr>
              <w:t>中介服务清</w:t>
            </w:r>
            <w:r>
              <w:rPr>
                <w:spacing w:val="-20"/>
                <w:sz w:val="19"/>
              </w:rPr>
              <w:t>单</w:t>
            </w:r>
            <w:r>
              <w:rPr>
                <w:rFonts w:hint="eastAsia"/>
                <w:spacing w:val="-20"/>
                <w:sz w:val="19"/>
              </w:rPr>
              <w:t>（</w:t>
            </w:r>
            <w:r>
              <w:rPr>
                <w:rFonts w:hint="eastAsia"/>
                <w:spacing w:val="-20"/>
                <w:sz w:val="19"/>
                <w:lang w:val="en-US"/>
              </w:rPr>
              <w:t>2分</w:t>
            </w:r>
            <w:r>
              <w:rPr>
                <w:rFonts w:hint="eastAsia"/>
                <w:spacing w:val="-20"/>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列明项目名称</w:t>
            </w:r>
            <w:r>
              <w:rPr>
                <w:rFonts w:hint="eastAsia"/>
                <w:sz w:val="19"/>
              </w:rPr>
              <w:t>、</w:t>
            </w:r>
            <w:r>
              <w:rPr>
                <w:sz w:val="19"/>
              </w:rPr>
              <w:t>设置依据</w:t>
            </w:r>
            <w:r>
              <w:rPr>
                <w:rFonts w:hint="eastAsia"/>
                <w:sz w:val="19"/>
              </w:rPr>
              <w:t>、</w:t>
            </w:r>
            <w:r>
              <w:rPr>
                <w:sz w:val="19"/>
              </w:rPr>
              <w:t>服务时限等内容</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50"/>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line="248" w:lineRule="exact"/>
              <w:ind w:left="113" w:right="7"/>
              <w:jc w:val="center"/>
              <w:rPr>
                <w:spacing w:val="7"/>
                <w:sz w:val="19"/>
              </w:rPr>
            </w:pPr>
            <w:r>
              <w:rPr>
                <w:spacing w:val="15"/>
                <w:sz w:val="19"/>
              </w:rPr>
              <w:t xml:space="preserve">政府和社会资本  </w:t>
            </w:r>
            <w:r>
              <w:rPr>
                <w:spacing w:val="24"/>
                <w:sz w:val="19"/>
              </w:rPr>
              <w:t>合作</w:t>
            </w:r>
            <w:r>
              <w:rPr>
                <w:rFonts w:ascii="PMingLiU" w:eastAsia="PMingLiU" w:hint="eastAsia"/>
                <w:spacing w:val="-44"/>
                <w:position w:val="-2"/>
                <w:sz w:val="19"/>
              </w:rPr>
              <w:t xml:space="preserve">ＰＰＰ </w:t>
            </w:r>
            <w:r>
              <w:rPr>
                <w:spacing w:val="7"/>
                <w:sz w:val="19"/>
              </w:rPr>
              <w:t>项目信息</w:t>
            </w:r>
          </w:p>
          <w:p w:rsidR="00B535AA" w:rsidRDefault="00B535AA" w:rsidP="009B4C67">
            <w:pPr>
              <w:pStyle w:val="TableParagraph"/>
              <w:spacing w:line="248" w:lineRule="exact"/>
              <w:ind w:left="113" w:right="7"/>
              <w:jc w:val="center"/>
              <w:rPr>
                <w:rFonts w:hint="eastAsia"/>
                <w:spacing w:val="7"/>
                <w:sz w:val="19"/>
              </w:rPr>
            </w:pPr>
            <w:r>
              <w:rPr>
                <w:rFonts w:hint="eastAsia"/>
                <w:spacing w:val="7"/>
                <w:sz w:val="19"/>
              </w:rPr>
              <w:t>（</w:t>
            </w:r>
            <w:r>
              <w:rPr>
                <w:rFonts w:hint="eastAsia"/>
                <w:spacing w:val="7"/>
                <w:sz w:val="19"/>
                <w:lang w:val="en-US"/>
              </w:rPr>
              <w:t>1分</w:t>
            </w:r>
            <w:r>
              <w:rPr>
                <w:rFonts w:hint="eastAsia"/>
                <w:spacing w:val="7"/>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公开政府和社会资本合作的政策文件</w:t>
            </w:r>
            <w:r>
              <w:rPr>
                <w:rFonts w:hint="eastAsia"/>
                <w:sz w:val="19"/>
              </w:rPr>
              <w:t>、</w:t>
            </w:r>
            <w:r>
              <w:rPr>
                <w:sz w:val="19"/>
              </w:rPr>
              <w:t>项目进展</w:t>
            </w:r>
            <w:r>
              <w:rPr>
                <w:rFonts w:hint="eastAsia"/>
                <w:sz w:val="19"/>
              </w:rPr>
              <w:t>、</w:t>
            </w:r>
            <w:r>
              <w:rPr>
                <w:sz w:val="19"/>
              </w:rPr>
              <w:t>示范项目</w:t>
            </w:r>
            <w:r>
              <w:rPr>
                <w:rFonts w:hint="eastAsia"/>
                <w:sz w:val="19"/>
              </w:rPr>
              <w:t>、</w:t>
            </w:r>
            <w:r>
              <w:rPr>
                <w:sz w:val="19"/>
              </w:rPr>
              <w:t>专家库等信息</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432"/>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line="283" w:lineRule="exact"/>
              <w:ind w:left="113" w:right="7"/>
              <w:jc w:val="center"/>
              <w:rPr>
                <w:sz w:val="19"/>
              </w:rPr>
            </w:pPr>
            <w:r>
              <w:rPr>
                <w:sz w:val="19"/>
              </w:rPr>
              <w:t>政府购买公共服务</w:t>
            </w:r>
          </w:p>
          <w:p w:rsidR="00B535AA" w:rsidRDefault="00B535AA" w:rsidP="009B4C67">
            <w:pPr>
              <w:pStyle w:val="TableParagraph"/>
              <w:spacing w:line="283" w:lineRule="exact"/>
              <w:ind w:left="113" w:right="7"/>
              <w:jc w:val="center"/>
              <w:rPr>
                <w:rFonts w:ascii="PMingLiU" w:eastAsia="PMingLiU" w:hint="eastAsia"/>
                <w:sz w:val="19"/>
              </w:rPr>
            </w:pPr>
            <w:r>
              <w:rPr>
                <w:rFonts w:hint="eastAsia"/>
                <w:spacing w:val="7"/>
                <w:sz w:val="19"/>
              </w:rPr>
              <w:t>（</w:t>
            </w:r>
            <w:r>
              <w:rPr>
                <w:rFonts w:hint="eastAsia"/>
                <w:spacing w:val="7"/>
                <w:sz w:val="19"/>
                <w:lang w:val="en-US"/>
              </w:rPr>
              <w:t>1分</w:t>
            </w:r>
            <w:r>
              <w:rPr>
                <w:rFonts w:hint="eastAsia"/>
                <w:spacing w:val="7"/>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公开政府购买公共服务事项的方式</w:t>
            </w:r>
            <w:r>
              <w:rPr>
                <w:rFonts w:hint="eastAsia"/>
                <w:sz w:val="19"/>
              </w:rPr>
              <w:t>、</w:t>
            </w:r>
            <w:r>
              <w:rPr>
                <w:sz w:val="19"/>
              </w:rPr>
              <w:t>操作模式</w:t>
            </w:r>
            <w:r>
              <w:rPr>
                <w:rFonts w:hint="eastAsia"/>
                <w:sz w:val="19"/>
              </w:rPr>
              <w:t>、</w:t>
            </w:r>
            <w:r>
              <w:rPr>
                <w:sz w:val="19"/>
              </w:rPr>
              <w:t>服务内容</w:t>
            </w:r>
            <w:r>
              <w:rPr>
                <w:rFonts w:hint="eastAsia"/>
                <w:sz w:val="19"/>
              </w:rPr>
              <w:t>、</w:t>
            </w:r>
            <w:r>
              <w:rPr>
                <w:sz w:val="19"/>
              </w:rPr>
              <w:t>服务标准等信息</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26"/>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spacing w:line="291" w:lineRule="exact"/>
              <w:ind w:left="108" w:right="1"/>
              <w:jc w:val="center"/>
              <w:rPr>
                <w:rFonts w:ascii="PMingLiU" w:eastAsia="PMingLiU" w:hint="eastAsia"/>
                <w:sz w:val="19"/>
              </w:rPr>
            </w:pPr>
            <w:r>
              <w:rPr>
                <w:spacing w:val="11"/>
                <w:sz w:val="19"/>
              </w:rPr>
              <w:t>结果公开</w:t>
            </w:r>
            <w:r>
              <w:rPr>
                <w:rFonts w:hint="eastAsia"/>
                <w:sz w:val="19"/>
              </w:rPr>
              <w:t>（</w:t>
            </w:r>
            <w:r>
              <w:rPr>
                <w:rFonts w:hint="eastAsia"/>
                <w:sz w:val="19"/>
                <w:lang w:val="en-US"/>
              </w:rPr>
              <w:t>6分</w:t>
            </w:r>
            <w:r>
              <w:rPr>
                <w:rFonts w:hint="eastAsia"/>
                <w:sz w:val="19"/>
              </w:rPr>
              <w:t>）</w:t>
            </w: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70" w:line="180" w:lineRule="auto"/>
              <w:ind w:left="348" w:right="190" w:hanging="130"/>
              <w:rPr>
                <w:rFonts w:ascii="PMingLiU" w:eastAsia="PMingLiU" w:hint="eastAsia"/>
                <w:sz w:val="19"/>
              </w:rPr>
            </w:pPr>
            <w:r>
              <w:rPr>
                <w:spacing w:val="-20"/>
                <w:sz w:val="19"/>
              </w:rPr>
              <w:t>重大建设项目执行</w:t>
            </w:r>
            <w:r>
              <w:rPr>
                <w:spacing w:val="-20"/>
                <w:w w:val="102"/>
                <w:sz w:val="19"/>
              </w:rPr>
              <w:t>结果公开</w:t>
            </w:r>
            <w:r>
              <w:rPr>
                <w:rFonts w:hint="eastAsia"/>
                <w:spacing w:val="-20"/>
                <w:w w:val="102"/>
                <w:sz w:val="19"/>
              </w:rPr>
              <w:t>（</w:t>
            </w:r>
            <w:r>
              <w:rPr>
                <w:rFonts w:hint="eastAsia"/>
                <w:spacing w:val="-20"/>
                <w:w w:val="102"/>
                <w:sz w:val="19"/>
                <w:lang w:val="en-US"/>
              </w:rPr>
              <w:t>2分</w:t>
            </w:r>
            <w:r>
              <w:rPr>
                <w:rFonts w:hint="eastAsia"/>
                <w:spacing w:val="-20"/>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围绕现代农业</w:t>
            </w:r>
            <w:r>
              <w:rPr>
                <w:rFonts w:hint="eastAsia"/>
                <w:sz w:val="19"/>
              </w:rPr>
              <w:t>、</w:t>
            </w:r>
            <w:r>
              <w:rPr>
                <w:sz w:val="19"/>
              </w:rPr>
              <w:t>生态环保等重大建设项目</w:t>
            </w:r>
            <w:r>
              <w:rPr>
                <w:rFonts w:hint="eastAsia"/>
                <w:sz w:val="19"/>
              </w:rPr>
              <w:t>，</w:t>
            </w:r>
            <w:r>
              <w:rPr>
                <w:sz w:val="19"/>
              </w:rPr>
              <w:t>对审批</w:t>
            </w:r>
            <w:r>
              <w:rPr>
                <w:rFonts w:hint="eastAsia"/>
                <w:sz w:val="19"/>
              </w:rPr>
              <w:t>、</w:t>
            </w:r>
            <w:r>
              <w:rPr>
                <w:sz w:val="19"/>
              </w:rPr>
              <w:t>核准</w:t>
            </w:r>
            <w:r>
              <w:rPr>
                <w:rFonts w:hint="eastAsia"/>
                <w:sz w:val="19"/>
              </w:rPr>
              <w:t>、</w:t>
            </w:r>
            <w:r>
              <w:rPr>
                <w:sz w:val="19"/>
              </w:rPr>
              <w:t>备案等结果公开</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447"/>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5" w:line="291" w:lineRule="exact"/>
              <w:ind w:left="96" w:right="86"/>
              <w:jc w:val="center"/>
              <w:rPr>
                <w:sz w:val="19"/>
              </w:rPr>
            </w:pPr>
            <w:r>
              <w:rPr>
                <w:sz w:val="19"/>
              </w:rPr>
              <w:t>社会评价公开</w:t>
            </w:r>
          </w:p>
          <w:p w:rsidR="00B535AA" w:rsidRDefault="00B535AA" w:rsidP="009B4C67">
            <w:pPr>
              <w:pStyle w:val="TableParagraph"/>
              <w:spacing w:line="282" w:lineRule="exact"/>
              <w:ind w:left="113" w:right="7"/>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引入第三方评估机构对政府重点工作完成情况进行效果评价并公开评估结果</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27"/>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71" w:line="180" w:lineRule="auto"/>
              <w:ind w:left="557" w:right="190" w:hanging="340"/>
              <w:rPr>
                <w:rFonts w:ascii="PMingLiU" w:eastAsia="PMingLiU" w:hint="eastAsia"/>
                <w:sz w:val="19"/>
              </w:rPr>
            </w:pPr>
            <w:r>
              <w:rPr>
                <w:spacing w:val="13"/>
                <w:sz w:val="19"/>
              </w:rPr>
              <w:t>建议提案办理结果</w:t>
            </w:r>
            <w:r>
              <w:rPr>
                <w:spacing w:val="13"/>
                <w:w w:val="102"/>
                <w:sz w:val="19"/>
              </w:rPr>
              <w:t>公开</w:t>
            </w: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开设建议提案办理结果栏目</w:t>
            </w:r>
            <w:r>
              <w:rPr>
                <w:rFonts w:hint="eastAsia"/>
                <w:sz w:val="19"/>
              </w:rPr>
              <w:t>，</w:t>
            </w:r>
            <w:r>
              <w:rPr>
                <w:sz w:val="19"/>
              </w:rPr>
              <w:t>公开本级政府年度办理人大代表建议和政协委员提案总体情况及可以公开的建议提案办理答复意见</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42"/>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val="restart"/>
            <w:tcBorders>
              <w:top w:val="single" w:sz="4" w:space="0" w:color="000000"/>
              <w:left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hint="eastAsia"/>
                <w:sz w:val="28"/>
              </w:rPr>
            </w:pPr>
          </w:p>
          <w:p w:rsidR="00B535AA" w:rsidRDefault="00B535AA" w:rsidP="009B4C67">
            <w:pPr>
              <w:pStyle w:val="TableParagraph"/>
              <w:spacing w:line="279" w:lineRule="exact"/>
              <w:ind w:left="188"/>
              <w:rPr>
                <w:rFonts w:ascii="PMingLiU" w:eastAsia="PMingLiU" w:hint="eastAsia"/>
                <w:sz w:val="19"/>
              </w:rPr>
            </w:pPr>
            <w:r>
              <w:rPr>
                <w:spacing w:val="7"/>
                <w:sz w:val="19"/>
              </w:rPr>
              <w:t>重点领域信息公开</w:t>
            </w:r>
            <w:r>
              <w:rPr>
                <w:rFonts w:hint="eastAsia"/>
                <w:sz w:val="19"/>
              </w:rPr>
              <w:t>（</w:t>
            </w:r>
            <w:r>
              <w:rPr>
                <w:rFonts w:hint="eastAsia"/>
                <w:sz w:val="19"/>
                <w:lang w:val="en-US"/>
              </w:rPr>
              <w:t>24分</w:t>
            </w:r>
            <w:r>
              <w:rPr>
                <w:rFonts w:hint="eastAsia"/>
                <w:sz w:val="19"/>
              </w:rPr>
              <w:t>）</w:t>
            </w:r>
          </w:p>
        </w:tc>
        <w:tc>
          <w:tcPr>
            <w:tcW w:w="1200"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6"/>
              <w:rPr>
                <w:rFonts w:ascii="PMingLiU"/>
                <w:sz w:val="38"/>
              </w:rPr>
            </w:pPr>
          </w:p>
          <w:p w:rsidR="00B535AA" w:rsidRDefault="00B535AA" w:rsidP="009B4C67">
            <w:pPr>
              <w:pStyle w:val="TableParagraph"/>
              <w:spacing w:line="291" w:lineRule="exact"/>
              <w:ind w:left="108" w:right="1"/>
              <w:jc w:val="center"/>
              <w:rPr>
                <w:rFonts w:ascii="PMingLiU" w:eastAsia="PMingLiU" w:hint="eastAsia"/>
                <w:sz w:val="19"/>
              </w:rPr>
            </w:pPr>
            <w:r>
              <w:rPr>
                <w:spacing w:val="11"/>
                <w:sz w:val="19"/>
              </w:rPr>
              <w:t>财税信息</w:t>
            </w:r>
            <w:r>
              <w:rPr>
                <w:rFonts w:hint="eastAsia"/>
                <w:sz w:val="19"/>
              </w:rPr>
              <w:t>（</w:t>
            </w:r>
            <w:r>
              <w:rPr>
                <w:rFonts w:hint="eastAsia"/>
                <w:sz w:val="19"/>
                <w:lang w:val="en-US"/>
              </w:rPr>
              <w:t>4分</w:t>
            </w:r>
            <w:r>
              <w:rPr>
                <w:rFonts w:hint="eastAsia"/>
                <w:sz w:val="19"/>
              </w:rPr>
              <w:t>）</w:t>
            </w: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18" w:line="291" w:lineRule="exact"/>
              <w:ind w:left="96" w:right="86"/>
              <w:jc w:val="center"/>
              <w:rPr>
                <w:sz w:val="19"/>
              </w:rPr>
            </w:pPr>
            <w:r>
              <w:rPr>
                <w:sz w:val="19"/>
              </w:rPr>
              <w:t>预决算信息</w:t>
            </w:r>
          </w:p>
          <w:p w:rsidR="00B535AA" w:rsidRDefault="00B535AA" w:rsidP="009B4C67">
            <w:pPr>
              <w:pStyle w:val="TableParagraph"/>
              <w:spacing w:line="291" w:lineRule="exact"/>
              <w:ind w:left="113" w:right="7"/>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在本级政府财政部门网站设立预决算公开统一专栏</w:t>
            </w:r>
            <w:r>
              <w:rPr>
                <w:rFonts w:hint="eastAsia"/>
                <w:sz w:val="19"/>
              </w:rPr>
              <w:t>，</w:t>
            </w:r>
            <w:r>
              <w:rPr>
                <w:sz w:val="19"/>
              </w:rPr>
              <w:t>集中公开政府预决算</w:t>
            </w:r>
            <w:r>
              <w:rPr>
                <w:rFonts w:hint="eastAsia"/>
                <w:sz w:val="19"/>
              </w:rPr>
              <w:t>、</w:t>
            </w:r>
            <w:r>
              <w:rPr>
                <w:sz w:val="19"/>
              </w:rPr>
              <w:t>部门预决算</w:t>
            </w:r>
            <w:r>
              <w:rPr>
                <w:rFonts w:hint="eastAsia"/>
                <w:sz w:val="19"/>
              </w:rPr>
              <w:t>；</w:t>
            </w:r>
            <w:r>
              <w:rPr>
                <w:sz w:val="19"/>
              </w:rPr>
              <w:t>细化公开部门收支总体情况</w:t>
            </w:r>
            <w:r>
              <w:rPr>
                <w:rFonts w:hint="eastAsia"/>
                <w:sz w:val="19"/>
              </w:rPr>
              <w:t>、</w:t>
            </w:r>
            <w:r>
              <w:rPr>
                <w:sz w:val="19"/>
              </w:rPr>
              <w:t>财政拨款收支情况</w:t>
            </w:r>
            <w:r>
              <w:rPr>
                <w:rFonts w:hint="eastAsia"/>
                <w:sz w:val="19"/>
              </w:rPr>
              <w:t>、</w:t>
            </w:r>
            <w:r>
              <w:rPr>
                <w:sz w:val="19"/>
              </w:rPr>
              <w:t>机关运行经费和政府采购情况等</w:t>
            </w:r>
            <w:r>
              <w:rPr>
                <w:rFonts w:hint="eastAsia"/>
                <w:sz w:val="19"/>
              </w:rPr>
              <w:t>；</w:t>
            </w:r>
            <w:r>
              <w:rPr>
                <w:sz w:val="19"/>
              </w:rPr>
              <w:t>公开政府采购信息</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21"/>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right w:val="single" w:sz="4" w:space="0" w:color="000000"/>
            </w:tcBorders>
          </w:tcPr>
          <w:p w:rsidR="00B535AA" w:rsidRDefault="00B535AA" w:rsidP="009B4C67">
            <w:pPr>
              <w:rPr>
                <w:sz w:val="2"/>
                <w:szCs w:val="2"/>
              </w:rPr>
            </w:pPr>
          </w:p>
        </w:tc>
        <w:tc>
          <w:tcPr>
            <w:tcW w:w="1200"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18" w:line="291" w:lineRule="exact"/>
              <w:ind w:left="93" w:right="86"/>
              <w:jc w:val="center"/>
              <w:rPr>
                <w:sz w:val="19"/>
              </w:rPr>
            </w:pPr>
            <w:r>
              <w:rPr>
                <w:rFonts w:ascii="PMingLiU" w:eastAsia="PMingLiU" w:hAnsi="PMingLiU" w:hint="eastAsia"/>
                <w:spacing w:val="-86"/>
                <w:sz w:val="19"/>
              </w:rPr>
              <w:t>“</w:t>
            </w:r>
            <w:r>
              <w:rPr>
                <w:spacing w:val="13"/>
                <w:sz w:val="19"/>
              </w:rPr>
              <w:t>三公</w:t>
            </w:r>
            <w:r>
              <w:rPr>
                <w:rFonts w:ascii="PMingLiU" w:eastAsia="PMingLiU" w:hAnsi="PMingLiU" w:hint="eastAsia"/>
                <w:spacing w:val="-86"/>
                <w:sz w:val="19"/>
              </w:rPr>
              <w:t>”</w:t>
            </w:r>
            <w:r>
              <w:rPr>
                <w:spacing w:val="11"/>
                <w:sz w:val="19"/>
              </w:rPr>
              <w:t>经费信息</w:t>
            </w:r>
          </w:p>
          <w:p w:rsidR="00B535AA" w:rsidRDefault="00B535AA" w:rsidP="009B4C67">
            <w:pPr>
              <w:pStyle w:val="TableParagraph"/>
              <w:spacing w:line="291" w:lineRule="exact"/>
              <w:ind w:left="113" w:right="7"/>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公开因公出国</w:t>
            </w:r>
            <w:r>
              <w:rPr>
                <w:rFonts w:hint="eastAsia"/>
                <w:sz w:val="19"/>
              </w:rPr>
              <w:t>（</w:t>
            </w:r>
            <w:r>
              <w:rPr>
                <w:sz w:val="19"/>
              </w:rPr>
              <w:t>境</w:t>
            </w:r>
            <w:r>
              <w:rPr>
                <w:rFonts w:hint="eastAsia"/>
                <w:sz w:val="19"/>
              </w:rPr>
              <w:t>）</w:t>
            </w:r>
            <w:r>
              <w:rPr>
                <w:sz w:val="19"/>
              </w:rPr>
              <w:t>费</w:t>
            </w:r>
            <w:r>
              <w:rPr>
                <w:rFonts w:hint="eastAsia"/>
                <w:sz w:val="19"/>
              </w:rPr>
              <w:t>、</w:t>
            </w:r>
            <w:r>
              <w:rPr>
                <w:sz w:val="19"/>
              </w:rPr>
              <w:t>公务用车购置及运行费</w:t>
            </w:r>
            <w:r>
              <w:rPr>
                <w:rFonts w:hint="eastAsia"/>
                <w:sz w:val="19"/>
              </w:rPr>
              <w:t>（</w:t>
            </w:r>
            <w:r>
              <w:rPr>
                <w:sz w:val="19"/>
              </w:rPr>
              <w:t>区分公务用车购置费</w:t>
            </w:r>
            <w:r>
              <w:rPr>
                <w:rFonts w:hint="eastAsia"/>
                <w:sz w:val="19"/>
              </w:rPr>
              <w:t>、</w:t>
            </w:r>
            <w:r>
              <w:rPr>
                <w:sz w:val="19"/>
              </w:rPr>
              <w:t>公务用车运行费两项</w:t>
            </w:r>
            <w:r>
              <w:rPr>
                <w:rFonts w:hint="eastAsia"/>
                <w:sz w:val="19"/>
              </w:rPr>
              <w:t>）、</w:t>
            </w:r>
            <w:r>
              <w:rPr>
                <w:sz w:val="19"/>
              </w:rPr>
              <w:t>公务接待费分项数额</w:t>
            </w:r>
            <w:r>
              <w:rPr>
                <w:rFonts w:hint="eastAsia"/>
                <w:sz w:val="19"/>
              </w:rPr>
              <w:t>，</w:t>
            </w:r>
            <w:r>
              <w:rPr>
                <w:sz w:val="19"/>
              </w:rPr>
              <w:t>并对增减变化情况进行说明</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554"/>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right w:val="single" w:sz="4" w:space="0" w:color="000000"/>
            </w:tcBorders>
          </w:tcPr>
          <w:p w:rsidR="00B535AA" w:rsidRDefault="00B535AA" w:rsidP="009B4C67">
            <w:pPr>
              <w:rPr>
                <w:sz w:val="2"/>
                <w:szCs w:val="2"/>
              </w:rPr>
            </w:pPr>
          </w:p>
        </w:tc>
        <w:tc>
          <w:tcPr>
            <w:tcW w:w="1200"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line="250" w:lineRule="exact"/>
              <w:ind w:left="108" w:right="1"/>
              <w:jc w:val="center"/>
              <w:rPr>
                <w:sz w:val="19"/>
              </w:rPr>
            </w:pPr>
            <w:r>
              <w:rPr>
                <w:sz w:val="19"/>
              </w:rPr>
              <w:t>减税降费信息</w:t>
            </w:r>
          </w:p>
          <w:p w:rsidR="00B535AA" w:rsidRDefault="00B535AA" w:rsidP="009B4C67">
            <w:pPr>
              <w:pStyle w:val="TableParagraph"/>
              <w:spacing w:line="250" w:lineRule="exact"/>
              <w:ind w:left="108" w:right="1"/>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2183"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23"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建立收费目录清单</w:t>
            </w:r>
            <w:r>
              <w:rPr>
                <w:rFonts w:hint="eastAsia"/>
                <w:sz w:val="19"/>
              </w:rPr>
              <w:t>（</w:t>
            </w:r>
            <w:r>
              <w:rPr>
                <w:sz w:val="19"/>
              </w:rPr>
              <w:t>包括行政事业性收费目录</w:t>
            </w:r>
            <w:r>
              <w:rPr>
                <w:rFonts w:hint="eastAsia"/>
                <w:sz w:val="19"/>
              </w:rPr>
              <w:t>、</w:t>
            </w:r>
            <w:r>
              <w:rPr>
                <w:sz w:val="19"/>
              </w:rPr>
              <w:t>涉</w:t>
            </w:r>
            <w:proofErr w:type="gramStart"/>
            <w:r>
              <w:rPr>
                <w:sz w:val="19"/>
              </w:rPr>
              <w:t>企行政</w:t>
            </w:r>
            <w:proofErr w:type="gramEnd"/>
            <w:r>
              <w:rPr>
                <w:sz w:val="19"/>
              </w:rPr>
              <w:t>事业收费</w:t>
            </w:r>
            <w:r>
              <w:rPr>
                <w:rFonts w:hint="eastAsia"/>
                <w:sz w:val="19"/>
              </w:rPr>
              <w:t>、</w:t>
            </w:r>
            <w:r>
              <w:rPr>
                <w:sz w:val="19"/>
              </w:rPr>
              <w:t>政府性基金收费目录</w:t>
            </w:r>
            <w:r>
              <w:rPr>
                <w:rFonts w:hint="eastAsia"/>
                <w:sz w:val="19"/>
              </w:rPr>
              <w:t>）；</w:t>
            </w:r>
            <w:r>
              <w:rPr>
                <w:sz w:val="19"/>
              </w:rPr>
              <w:t>明确收费项目名称</w:t>
            </w:r>
            <w:r>
              <w:rPr>
                <w:rFonts w:hint="eastAsia"/>
                <w:sz w:val="19"/>
              </w:rPr>
              <w:t>、</w:t>
            </w:r>
            <w:r>
              <w:rPr>
                <w:sz w:val="19"/>
              </w:rPr>
              <w:t>设立依据</w:t>
            </w:r>
            <w:r>
              <w:rPr>
                <w:rFonts w:hint="eastAsia"/>
                <w:sz w:val="19"/>
              </w:rPr>
              <w:t>、</w:t>
            </w:r>
            <w:r>
              <w:rPr>
                <w:sz w:val="19"/>
              </w:rPr>
              <w:t>标准</w:t>
            </w:r>
            <w:r>
              <w:rPr>
                <w:rFonts w:hint="eastAsia"/>
                <w:sz w:val="19"/>
              </w:rPr>
              <w:t>；</w:t>
            </w:r>
            <w:r>
              <w:rPr>
                <w:sz w:val="19"/>
              </w:rPr>
              <w:t>是否对公开清单之外乱收费</w:t>
            </w:r>
            <w:r>
              <w:rPr>
                <w:rFonts w:hint="eastAsia"/>
                <w:sz w:val="19"/>
              </w:rPr>
              <w:t>、</w:t>
            </w:r>
            <w:r>
              <w:rPr>
                <w:sz w:val="19"/>
              </w:rPr>
              <w:t>乱摊派等行为的查处结果进行公开</w:t>
            </w:r>
            <w:r>
              <w:rPr>
                <w:rFonts w:hint="eastAsia"/>
                <w:sz w:val="19"/>
              </w:rPr>
              <w:t>。</w:t>
            </w:r>
          </w:p>
        </w:tc>
        <w:tc>
          <w:tcPr>
            <w:tcW w:w="108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r>
              <w:rPr>
                <w:sz w:val="19"/>
              </w:rPr>
              <w:t>实际验证</w:t>
            </w:r>
          </w:p>
        </w:tc>
      </w:tr>
      <w:tr w:rsidR="00B535AA" w:rsidTr="00572263">
        <w:trPr>
          <w:trHeight w:val="918"/>
          <w:jc w:val="center"/>
        </w:trPr>
        <w:tc>
          <w:tcPr>
            <w:tcW w:w="1088" w:type="dxa"/>
            <w:vMerge/>
            <w:tcBorders>
              <w:top w:val="nil"/>
              <w:right w:val="single" w:sz="4" w:space="0" w:color="000000"/>
            </w:tcBorders>
          </w:tcPr>
          <w:p w:rsidR="00B535AA" w:rsidRDefault="00B535AA" w:rsidP="009B4C67">
            <w:pPr>
              <w:rPr>
                <w:sz w:val="2"/>
                <w:szCs w:val="2"/>
              </w:rPr>
            </w:pPr>
          </w:p>
        </w:tc>
        <w:tc>
          <w:tcPr>
            <w:tcW w:w="436" w:type="dxa"/>
            <w:vMerge/>
            <w:tcBorders>
              <w:top w:val="nil"/>
              <w:left w:val="single" w:sz="4" w:space="0" w:color="000000"/>
              <w:right w:val="single" w:sz="4" w:space="0" w:color="000000"/>
            </w:tcBorders>
          </w:tcPr>
          <w:p w:rsidR="00B535AA" w:rsidRDefault="00B535AA" w:rsidP="009B4C67">
            <w:pPr>
              <w:rPr>
                <w:sz w:val="2"/>
                <w:szCs w:val="2"/>
              </w:rPr>
            </w:pPr>
          </w:p>
        </w:tc>
        <w:tc>
          <w:tcPr>
            <w:tcW w:w="982" w:type="dxa"/>
            <w:vMerge/>
            <w:tcBorders>
              <w:top w:val="nil"/>
              <w:left w:val="single" w:sz="4" w:space="0" w:color="000000"/>
              <w:right w:val="single" w:sz="4" w:space="0" w:color="000000"/>
            </w:tcBorders>
          </w:tcPr>
          <w:p w:rsidR="00B535AA" w:rsidRDefault="00B535AA" w:rsidP="009B4C67">
            <w:pPr>
              <w:rPr>
                <w:sz w:val="2"/>
                <w:szCs w:val="2"/>
              </w:rPr>
            </w:pPr>
          </w:p>
        </w:tc>
        <w:tc>
          <w:tcPr>
            <w:tcW w:w="1200" w:type="dxa"/>
            <w:tcBorders>
              <w:top w:val="single" w:sz="4" w:space="0" w:color="000000"/>
              <w:left w:val="single" w:sz="4" w:space="0" w:color="000000"/>
              <w:right w:val="single" w:sz="4" w:space="0" w:color="000000"/>
            </w:tcBorders>
          </w:tcPr>
          <w:p w:rsidR="00B535AA" w:rsidRDefault="00B535AA" w:rsidP="00572263">
            <w:pPr>
              <w:pStyle w:val="TableParagraph"/>
              <w:spacing w:before="100" w:beforeAutospacing="1" w:line="180" w:lineRule="auto"/>
              <w:ind w:rightChars="-50" w:right="-105"/>
              <w:rPr>
                <w:sz w:val="19"/>
              </w:rPr>
            </w:pPr>
            <w:r>
              <w:rPr>
                <w:spacing w:val="7"/>
                <w:sz w:val="19"/>
              </w:rPr>
              <w:t>推进农业供给侧结构性改革</w:t>
            </w:r>
          </w:p>
          <w:p w:rsidR="00B535AA" w:rsidRDefault="00B535AA" w:rsidP="009B4C67">
            <w:pPr>
              <w:pStyle w:val="TableParagraph"/>
              <w:spacing w:line="232" w:lineRule="exact"/>
              <w:ind w:left="34"/>
              <w:rPr>
                <w:sz w:val="19"/>
              </w:rPr>
            </w:pPr>
            <w:r>
              <w:rPr>
                <w:spacing w:val="13"/>
                <w:w w:val="102"/>
                <w:sz w:val="19"/>
              </w:rPr>
              <w:t>信息</w:t>
            </w:r>
            <w:r>
              <w:rPr>
                <w:rFonts w:hint="eastAsia"/>
                <w:spacing w:val="-23"/>
                <w:w w:val="102"/>
                <w:sz w:val="19"/>
              </w:rPr>
              <w:t>（</w:t>
            </w:r>
            <w:r>
              <w:rPr>
                <w:rFonts w:hint="eastAsia"/>
                <w:spacing w:val="-23"/>
                <w:w w:val="102"/>
                <w:sz w:val="19"/>
                <w:lang w:val="en-US"/>
              </w:rPr>
              <w:t>2分</w:t>
            </w:r>
            <w:r>
              <w:rPr>
                <w:rFonts w:hint="eastAsia"/>
                <w:spacing w:val="-23"/>
                <w:w w:val="102"/>
                <w:sz w:val="19"/>
              </w:rPr>
              <w:t>）</w:t>
            </w:r>
          </w:p>
        </w:tc>
        <w:tc>
          <w:tcPr>
            <w:tcW w:w="2183" w:type="dxa"/>
            <w:tcBorders>
              <w:top w:val="single" w:sz="4" w:space="0" w:color="000000"/>
              <w:left w:val="single" w:sz="4" w:space="0" w:color="000000"/>
              <w:right w:val="single" w:sz="4" w:space="0" w:color="000000"/>
            </w:tcBorders>
          </w:tcPr>
          <w:p w:rsidR="00B535AA" w:rsidRDefault="00B535AA" w:rsidP="009B4C67">
            <w:pPr>
              <w:pStyle w:val="TableParagraph"/>
              <w:rPr>
                <w:rFonts w:ascii="PMingLiU"/>
                <w:sz w:val="18"/>
              </w:rPr>
            </w:pPr>
          </w:p>
          <w:p w:rsidR="00B535AA" w:rsidRDefault="00B535AA" w:rsidP="009B4C67">
            <w:pPr>
              <w:pStyle w:val="TableParagraph"/>
              <w:rPr>
                <w:rFonts w:ascii="PMingLiU"/>
                <w:sz w:val="18"/>
              </w:rPr>
            </w:pPr>
          </w:p>
          <w:p w:rsidR="00B535AA" w:rsidRDefault="00B535AA" w:rsidP="009B4C67">
            <w:pPr>
              <w:pStyle w:val="TableParagraph"/>
              <w:spacing w:before="2"/>
              <w:rPr>
                <w:rFonts w:ascii="PMingLiU"/>
                <w:sz w:val="18"/>
              </w:rPr>
            </w:pPr>
          </w:p>
          <w:p w:rsidR="00B535AA" w:rsidRDefault="00B535AA" w:rsidP="009B4C67">
            <w:pPr>
              <w:pStyle w:val="TableParagraph"/>
              <w:spacing w:line="250" w:lineRule="exact"/>
              <w:ind w:left="-127"/>
              <w:rPr>
                <w:rFonts w:ascii="PMingLiU" w:eastAsia="PMingLiU" w:hint="eastAsia"/>
                <w:sz w:val="19"/>
              </w:rPr>
            </w:pPr>
            <w:r>
              <w:rPr>
                <w:rFonts w:ascii="PMingLiU" w:eastAsia="PMingLiU" w:hint="eastAsia"/>
                <w:w w:val="102"/>
                <w:sz w:val="19"/>
              </w:rPr>
              <w:t>）</w:t>
            </w:r>
          </w:p>
        </w:tc>
        <w:tc>
          <w:tcPr>
            <w:tcW w:w="6323" w:type="dxa"/>
            <w:tcBorders>
              <w:top w:val="single" w:sz="4" w:space="0" w:color="000000"/>
              <w:left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公开农牧产品价格信息和供需平衡表</w:t>
            </w:r>
            <w:r>
              <w:rPr>
                <w:rFonts w:hint="eastAsia"/>
                <w:sz w:val="19"/>
              </w:rPr>
              <w:t>；</w:t>
            </w:r>
            <w:r>
              <w:rPr>
                <w:sz w:val="19"/>
              </w:rPr>
              <w:t>公开农村土地承包经营权确权登记颁证等工作进展情况</w:t>
            </w:r>
            <w:r>
              <w:rPr>
                <w:rFonts w:hint="eastAsia"/>
                <w:sz w:val="19"/>
              </w:rPr>
              <w:t>。</w:t>
            </w:r>
          </w:p>
        </w:tc>
        <w:tc>
          <w:tcPr>
            <w:tcW w:w="1088" w:type="dxa"/>
            <w:tcBorders>
              <w:top w:val="single" w:sz="4" w:space="0" w:color="000000"/>
              <w:left w:val="single" w:sz="4" w:space="0" w:color="000000"/>
            </w:tcBorders>
            <w:vAlign w:val="center"/>
          </w:tcPr>
          <w:p w:rsidR="00B535AA" w:rsidRDefault="00B535AA" w:rsidP="009B4C67">
            <w:pPr>
              <w:pStyle w:val="TableParagraph"/>
              <w:autoSpaceDE w:val="0"/>
              <w:autoSpaceDN w:val="0"/>
              <w:spacing w:line="244" w:lineRule="exact"/>
              <w:ind w:left="113" w:right="6"/>
              <w:jc w:val="center"/>
              <w:rPr>
                <w:sz w:val="19"/>
              </w:rPr>
            </w:pPr>
          </w:p>
          <w:p w:rsidR="00B535AA" w:rsidRDefault="00B535AA" w:rsidP="009B4C67">
            <w:pPr>
              <w:pStyle w:val="TableParagraph"/>
              <w:autoSpaceDE w:val="0"/>
              <w:autoSpaceDN w:val="0"/>
              <w:spacing w:line="244" w:lineRule="exact"/>
              <w:ind w:left="113" w:right="6"/>
              <w:jc w:val="center"/>
              <w:rPr>
                <w:sz w:val="19"/>
              </w:rPr>
            </w:pPr>
            <w:r>
              <w:rPr>
                <w:sz w:val="19"/>
              </w:rPr>
              <w:t>实际验证</w:t>
            </w:r>
          </w:p>
        </w:tc>
      </w:tr>
    </w:tbl>
    <w:p w:rsidR="00B535AA" w:rsidRDefault="00B535AA" w:rsidP="00B535AA">
      <w:pPr>
        <w:pStyle w:val="a3"/>
        <w:spacing w:before="8"/>
        <w:rPr>
          <w:sz w:val="9"/>
        </w:rPr>
      </w:pPr>
    </w:p>
    <w:p w:rsidR="00B535AA" w:rsidRDefault="00B535AA" w:rsidP="00B535AA"/>
    <w:tbl>
      <w:tblPr>
        <w:tblpPr w:leftFromText="180" w:rightFromText="180" w:vertAnchor="text" w:horzAnchor="page" w:tblpXSpec="center" w:tblpY="135"/>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0"/>
        <w:gridCol w:w="435"/>
        <w:gridCol w:w="1089"/>
        <w:gridCol w:w="1088"/>
        <w:gridCol w:w="2177"/>
        <w:gridCol w:w="6311"/>
        <w:gridCol w:w="1090"/>
      </w:tblGrid>
      <w:tr w:rsidR="00B535AA" w:rsidTr="009B4C67">
        <w:trPr>
          <w:trHeight w:val="471"/>
          <w:jc w:val="center"/>
        </w:trPr>
        <w:tc>
          <w:tcPr>
            <w:tcW w:w="1090" w:type="dxa"/>
            <w:tcBorders>
              <w:bottom w:val="single" w:sz="4" w:space="0" w:color="000000"/>
              <w:right w:val="single" w:sz="4" w:space="0" w:color="000000"/>
            </w:tcBorders>
          </w:tcPr>
          <w:p w:rsidR="00B535AA" w:rsidRDefault="00B535AA" w:rsidP="009B4C67">
            <w:pPr>
              <w:pStyle w:val="TableParagraph"/>
              <w:spacing w:before="48"/>
              <w:ind w:left="110"/>
              <w:rPr>
                <w:rFonts w:ascii="方正黑体_GBK" w:eastAsia="方正黑体_GBK" w:hint="eastAsia"/>
                <w:sz w:val="19"/>
              </w:rPr>
            </w:pPr>
            <w:r>
              <w:rPr>
                <w:rFonts w:ascii="方正黑体_GBK" w:eastAsia="方正黑体_GBK" w:hint="eastAsia"/>
                <w:sz w:val="19"/>
              </w:rPr>
              <w:lastRenderedPageBreak/>
              <w:t>一级指标</w:t>
            </w:r>
          </w:p>
        </w:tc>
        <w:tc>
          <w:tcPr>
            <w:tcW w:w="1524" w:type="dxa"/>
            <w:gridSpan w:val="2"/>
            <w:tcBorders>
              <w:left w:val="single" w:sz="4" w:space="0" w:color="000000"/>
              <w:bottom w:val="single" w:sz="4" w:space="0" w:color="000000"/>
              <w:right w:val="single" w:sz="4" w:space="0" w:color="000000"/>
            </w:tcBorders>
          </w:tcPr>
          <w:p w:rsidR="00B535AA" w:rsidRDefault="00B535AA" w:rsidP="009B4C67">
            <w:pPr>
              <w:pStyle w:val="TableParagraph"/>
              <w:spacing w:before="48"/>
              <w:ind w:left="324"/>
              <w:rPr>
                <w:rFonts w:ascii="方正黑体_GBK" w:eastAsia="方正黑体_GBK" w:hint="eastAsia"/>
                <w:sz w:val="19"/>
              </w:rPr>
            </w:pPr>
            <w:r>
              <w:rPr>
                <w:rFonts w:ascii="方正黑体_GBK" w:eastAsia="方正黑体_GBK" w:hint="eastAsia"/>
                <w:sz w:val="19"/>
              </w:rPr>
              <w:t>二级指标</w:t>
            </w:r>
          </w:p>
        </w:tc>
        <w:tc>
          <w:tcPr>
            <w:tcW w:w="1088"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113"/>
              <w:rPr>
                <w:rFonts w:ascii="方正黑体_GBK" w:eastAsia="方正黑体_GBK" w:hint="eastAsia"/>
                <w:sz w:val="19"/>
              </w:rPr>
            </w:pPr>
            <w:r>
              <w:rPr>
                <w:rFonts w:ascii="方正黑体_GBK" w:eastAsia="方正黑体_GBK" w:hint="eastAsia"/>
                <w:sz w:val="19"/>
              </w:rPr>
              <w:t>三级指标</w:t>
            </w:r>
          </w:p>
        </w:tc>
        <w:tc>
          <w:tcPr>
            <w:tcW w:w="2177"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636"/>
              <w:rPr>
                <w:rFonts w:ascii="方正黑体_GBK" w:eastAsia="方正黑体_GBK" w:hint="eastAsia"/>
                <w:sz w:val="19"/>
              </w:rPr>
            </w:pPr>
            <w:r>
              <w:rPr>
                <w:rFonts w:ascii="方正黑体_GBK" w:eastAsia="方正黑体_GBK" w:hint="eastAsia"/>
                <w:sz w:val="19"/>
              </w:rPr>
              <w:t>四级指标</w:t>
            </w:r>
          </w:p>
        </w:tc>
        <w:tc>
          <w:tcPr>
            <w:tcW w:w="6311"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right="2631"/>
              <w:jc w:val="center"/>
              <w:rPr>
                <w:rFonts w:ascii="方正黑体_GBK" w:eastAsia="方正黑体_GBK" w:hint="eastAsia"/>
                <w:sz w:val="19"/>
              </w:rPr>
            </w:pPr>
            <w:r>
              <w:rPr>
                <w:rFonts w:ascii="方正黑体_GBK" w:eastAsia="方正黑体_GBK" w:hint="eastAsia"/>
                <w:sz w:val="19"/>
                <w:lang w:val="en-US"/>
              </w:rPr>
              <w:t xml:space="preserve">                       </w:t>
            </w:r>
            <w:r>
              <w:rPr>
                <w:rFonts w:ascii="方正黑体_GBK" w:eastAsia="方正黑体_GBK" w:hint="eastAsia"/>
                <w:sz w:val="19"/>
              </w:rPr>
              <w:t>评估要点</w:t>
            </w:r>
          </w:p>
        </w:tc>
        <w:tc>
          <w:tcPr>
            <w:tcW w:w="1090" w:type="dxa"/>
            <w:tcBorders>
              <w:left w:val="single" w:sz="4" w:space="0" w:color="000000"/>
              <w:bottom w:val="single" w:sz="4" w:space="0" w:color="000000"/>
            </w:tcBorders>
          </w:tcPr>
          <w:p w:rsidR="00B535AA" w:rsidRDefault="00B535AA" w:rsidP="009B4C67">
            <w:pPr>
              <w:pStyle w:val="TableParagraph"/>
              <w:spacing w:before="48"/>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9B4C67">
        <w:trPr>
          <w:trHeight w:val="1064"/>
          <w:jc w:val="center"/>
        </w:trPr>
        <w:tc>
          <w:tcPr>
            <w:tcW w:w="1090" w:type="dxa"/>
            <w:vMerge w:val="restart"/>
            <w:tcBorders>
              <w:top w:val="single" w:sz="4" w:space="0" w:color="000000"/>
              <w:right w:val="single" w:sz="4" w:space="0" w:color="000000"/>
            </w:tcBorders>
          </w:tcPr>
          <w:p w:rsidR="00B535AA" w:rsidRDefault="00B535AA" w:rsidP="009B4C67">
            <w:pPr>
              <w:pStyle w:val="TableParagraph"/>
              <w:rPr>
                <w:rFonts w:ascii="Times New Roman"/>
                <w:sz w:val="18"/>
              </w:rPr>
            </w:pPr>
          </w:p>
        </w:tc>
        <w:tc>
          <w:tcPr>
            <w:tcW w:w="435" w:type="dxa"/>
            <w:vMerge w:val="restart"/>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1089" w:type="dxa"/>
            <w:vMerge w:val="restart"/>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80" w:lineRule="exact"/>
              <w:ind w:left="108" w:right="1"/>
              <w:jc w:val="center"/>
              <w:rPr>
                <w:sz w:val="19"/>
              </w:rPr>
            </w:pPr>
            <w:r>
              <w:rPr>
                <w:sz w:val="19"/>
              </w:rPr>
              <w:t>推进化解产能工作信息</w:t>
            </w:r>
          </w:p>
          <w:p w:rsidR="00B535AA" w:rsidRDefault="00B535AA" w:rsidP="009B4C67">
            <w:pPr>
              <w:pStyle w:val="TableParagraph"/>
              <w:spacing w:line="280" w:lineRule="exact"/>
              <w:ind w:left="108" w:right="1"/>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p>
          <w:p w:rsidR="00B535AA" w:rsidRDefault="00B535AA" w:rsidP="009B4C67">
            <w:pPr>
              <w:pStyle w:val="TableParagraph"/>
              <w:autoSpaceDE w:val="0"/>
              <w:autoSpaceDN w:val="0"/>
              <w:spacing w:line="244" w:lineRule="exact"/>
              <w:ind w:left="113" w:right="6"/>
              <w:rPr>
                <w:rFonts w:hint="eastAsia"/>
                <w:sz w:val="19"/>
              </w:rPr>
            </w:pPr>
            <w:r>
              <w:rPr>
                <w:sz w:val="19"/>
              </w:rPr>
              <w:t>集中发布承担化解过剩产能任务的企业名单</w:t>
            </w:r>
            <w:r>
              <w:rPr>
                <w:rFonts w:hint="eastAsia"/>
                <w:sz w:val="19"/>
              </w:rPr>
              <w:t>、</w:t>
            </w:r>
            <w:r>
              <w:rPr>
                <w:sz w:val="19"/>
              </w:rPr>
              <w:t>已完成化解过剩产能任务的企业名单</w:t>
            </w:r>
            <w:r>
              <w:rPr>
                <w:rFonts w:hint="eastAsia"/>
                <w:sz w:val="19"/>
              </w:rPr>
              <w:t>，</w:t>
            </w:r>
            <w:r>
              <w:rPr>
                <w:sz w:val="19"/>
              </w:rPr>
              <w:t>公布企业产能</w:t>
            </w:r>
            <w:r>
              <w:rPr>
                <w:rFonts w:hint="eastAsia"/>
                <w:sz w:val="19"/>
              </w:rPr>
              <w:t>、</w:t>
            </w:r>
            <w:proofErr w:type="gramStart"/>
            <w:r>
              <w:rPr>
                <w:sz w:val="19"/>
              </w:rPr>
              <w:t>奖补资金</w:t>
            </w:r>
            <w:proofErr w:type="gramEnd"/>
            <w:r>
              <w:rPr>
                <w:sz w:val="19"/>
              </w:rPr>
              <w:t>分配</w:t>
            </w:r>
            <w:r>
              <w:rPr>
                <w:rFonts w:hint="eastAsia"/>
                <w:sz w:val="19"/>
              </w:rPr>
              <w:t>、</w:t>
            </w:r>
            <w:r>
              <w:rPr>
                <w:sz w:val="19"/>
              </w:rPr>
              <w:t>违法违规建设生产和不达标情况</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rPr>
                <w:rFonts w:ascii="PMingLiU"/>
                <w:sz w:val="33"/>
              </w:rPr>
            </w:pPr>
          </w:p>
          <w:p w:rsidR="00B535AA" w:rsidRDefault="00B535AA" w:rsidP="009B4C67">
            <w:pPr>
              <w:pStyle w:val="TableParagraph"/>
              <w:ind w:right="97"/>
              <w:jc w:val="right"/>
              <w:rPr>
                <w:sz w:val="19"/>
              </w:rPr>
            </w:pPr>
            <w:r>
              <w:rPr>
                <w:sz w:val="19"/>
              </w:rPr>
              <w:t>实际验证</w:t>
            </w:r>
          </w:p>
        </w:tc>
      </w:tr>
      <w:tr w:rsidR="00B535AA" w:rsidTr="009B4C67">
        <w:trPr>
          <w:trHeight w:val="1111"/>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79" w:lineRule="exact"/>
              <w:ind w:left="108" w:right="1"/>
              <w:jc w:val="center"/>
              <w:rPr>
                <w:sz w:val="19"/>
              </w:rPr>
            </w:pPr>
            <w:r>
              <w:rPr>
                <w:sz w:val="19"/>
              </w:rPr>
              <w:t>扶贫脱贫信息</w:t>
            </w:r>
          </w:p>
          <w:p w:rsidR="00B535AA" w:rsidRDefault="00B535AA" w:rsidP="009B4C67">
            <w:pPr>
              <w:pStyle w:val="TableParagraph"/>
              <w:spacing w:line="279" w:lineRule="exact"/>
              <w:ind w:left="108" w:right="1"/>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p>
          <w:p w:rsidR="00B535AA" w:rsidRDefault="00B535AA" w:rsidP="009B4C67">
            <w:pPr>
              <w:pStyle w:val="TableParagraph"/>
              <w:autoSpaceDE w:val="0"/>
              <w:autoSpaceDN w:val="0"/>
              <w:spacing w:line="244" w:lineRule="exact"/>
              <w:ind w:left="113" w:right="6"/>
              <w:rPr>
                <w:rFonts w:hint="eastAsia"/>
                <w:sz w:val="19"/>
              </w:rPr>
            </w:pPr>
            <w:r>
              <w:rPr>
                <w:sz w:val="19"/>
              </w:rPr>
              <w:t>公开扶贫政策</w:t>
            </w:r>
            <w:r>
              <w:rPr>
                <w:rFonts w:hint="eastAsia"/>
                <w:sz w:val="19"/>
              </w:rPr>
              <w:t>、</w:t>
            </w:r>
            <w:r>
              <w:rPr>
                <w:sz w:val="19"/>
              </w:rPr>
              <w:t>扶贫对象</w:t>
            </w:r>
            <w:r>
              <w:rPr>
                <w:rFonts w:hint="eastAsia"/>
                <w:sz w:val="19"/>
              </w:rPr>
              <w:t>、</w:t>
            </w:r>
            <w:r>
              <w:rPr>
                <w:sz w:val="19"/>
              </w:rPr>
              <w:t>帮扶措施</w:t>
            </w:r>
            <w:r>
              <w:rPr>
                <w:rFonts w:hint="eastAsia"/>
                <w:sz w:val="19"/>
              </w:rPr>
              <w:t>、</w:t>
            </w:r>
            <w:r>
              <w:rPr>
                <w:sz w:val="19"/>
              </w:rPr>
              <w:t>扶贫成效</w:t>
            </w:r>
            <w:r>
              <w:rPr>
                <w:rFonts w:hint="eastAsia"/>
                <w:sz w:val="19"/>
              </w:rPr>
              <w:t>、</w:t>
            </w:r>
            <w:r>
              <w:rPr>
                <w:sz w:val="19"/>
              </w:rPr>
              <w:t>贫困退出</w:t>
            </w:r>
            <w:r>
              <w:rPr>
                <w:rFonts w:hint="eastAsia"/>
                <w:sz w:val="19"/>
              </w:rPr>
              <w:t>、</w:t>
            </w:r>
            <w:r>
              <w:rPr>
                <w:sz w:val="19"/>
              </w:rPr>
              <w:t>扶贫资金使用等信息</w:t>
            </w:r>
            <w:r>
              <w:rPr>
                <w:rFonts w:hint="eastAsia"/>
                <w:sz w:val="19"/>
              </w:rPr>
              <w:t>；</w:t>
            </w:r>
            <w:r>
              <w:rPr>
                <w:sz w:val="19"/>
              </w:rPr>
              <w:t>公开年度精准扶贫专项行动和专项工程信息及落实情况</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spacing w:before="8"/>
              <w:rPr>
                <w:rFonts w:ascii="PMingLiU"/>
                <w:sz w:val="32"/>
              </w:rPr>
            </w:pPr>
          </w:p>
          <w:p w:rsidR="00B535AA" w:rsidRDefault="00B535AA" w:rsidP="009B4C67">
            <w:pPr>
              <w:pStyle w:val="TableParagraph"/>
              <w:ind w:right="97"/>
              <w:jc w:val="right"/>
              <w:rPr>
                <w:sz w:val="19"/>
              </w:rPr>
            </w:pPr>
            <w:r>
              <w:rPr>
                <w:sz w:val="19"/>
              </w:rPr>
              <w:t>实际验证</w:t>
            </w:r>
          </w:p>
        </w:tc>
      </w:tr>
      <w:tr w:rsidR="00B535AA" w:rsidTr="009B4C67">
        <w:trPr>
          <w:trHeight w:val="1110"/>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79" w:lineRule="exact"/>
              <w:ind w:left="108" w:right="1"/>
              <w:jc w:val="center"/>
              <w:rPr>
                <w:sz w:val="19"/>
              </w:rPr>
            </w:pPr>
            <w:r>
              <w:rPr>
                <w:sz w:val="19"/>
              </w:rPr>
              <w:t>环境保护信息</w:t>
            </w:r>
          </w:p>
          <w:p w:rsidR="00B535AA" w:rsidRDefault="00B535AA" w:rsidP="009B4C67">
            <w:pPr>
              <w:pStyle w:val="TableParagraph"/>
              <w:spacing w:line="279" w:lineRule="exact"/>
              <w:ind w:left="108" w:right="1"/>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p>
          <w:p w:rsidR="00B535AA" w:rsidRDefault="00B535AA" w:rsidP="009B4C67">
            <w:pPr>
              <w:pStyle w:val="TableParagraph"/>
              <w:autoSpaceDE w:val="0"/>
              <w:autoSpaceDN w:val="0"/>
              <w:spacing w:line="244" w:lineRule="exact"/>
              <w:ind w:left="113" w:right="6"/>
              <w:rPr>
                <w:rFonts w:hint="eastAsia"/>
                <w:sz w:val="19"/>
              </w:rPr>
            </w:pPr>
            <w:r>
              <w:rPr>
                <w:sz w:val="19"/>
              </w:rPr>
              <w:t>公开所辖区域空气质量预测预报信息</w:t>
            </w:r>
            <w:r>
              <w:rPr>
                <w:rFonts w:hint="eastAsia"/>
                <w:sz w:val="19"/>
              </w:rPr>
              <w:t>；</w:t>
            </w:r>
            <w:r>
              <w:rPr>
                <w:sz w:val="19"/>
              </w:rPr>
              <w:t>每季度公开集中式生活饮用水水源水质监测信息</w:t>
            </w:r>
            <w:r>
              <w:rPr>
                <w:rFonts w:hint="eastAsia"/>
                <w:sz w:val="19"/>
              </w:rPr>
              <w:t>；</w:t>
            </w:r>
            <w:r>
              <w:rPr>
                <w:sz w:val="19"/>
              </w:rPr>
              <w:t>公开重点排污单位及其产生的主要污染物信息</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spacing w:before="7"/>
              <w:rPr>
                <w:rFonts w:ascii="PMingLiU"/>
                <w:sz w:val="32"/>
              </w:rPr>
            </w:pPr>
          </w:p>
          <w:p w:rsidR="00B535AA" w:rsidRDefault="00B535AA" w:rsidP="009B4C67">
            <w:pPr>
              <w:pStyle w:val="TableParagraph"/>
              <w:ind w:right="97"/>
              <w:jc w:val="right"/>
              <w:rPr>
                <w:sz w:val="19"/>
              </w:rPr>
            </w:pPr>
            <w:r>
              <w:rPr>
                <w:sz w:val="19"/>
              </w:rPr>
              <w:t>实际验证</w:t>
            </w:r>
          </w:p>
        </w:tc>
      </w:tr>
      <w:tr w:rsidR="00B535AA" w:rsidTr="009B4C67">
        <w:trPr>
          <w:trHeight w:val="975"/>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79" w:lineRule="exact"/>
              <w:ind w:left="108" w:right="1"/>
              <w:jc w:val="center"/>
              <w:rPr>
                <w:sz w:val="19"/>
              </w:rPr>
            </w:pPr>
            <w:r>
              <w:rPr>
                <w:sz w:val="19"/>
              </w:rPr>
              <w:t>教育领域信息</w:t>
            </w:r>
          </w:p>
          <w:p w:rsidR="00B535AA" w:rsidRDefault="00B535AA" w:rsidP="009B4C67">
            <w:pPr>
              <w:pStyle w:val="TableParagraph"/>
              <w:spacing w:line="279" w:lineRule="exact"/>
              <w:ind w:left="108" w:right="1"/>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公开所辖区域义务教育招生范围</w:t>
            </w:r>
            <w:r>
              <w:rPr>
                <w:rFonts w:hint="eastAsia"/>
                <w:sz w:val="19"/>
              </w:rPr>
              <w:t>、</w:t>
            </w:r>
            <w:r>
              <w:rPr>
                <w:sz w:val="19"/>
              </w:rPr>
              <w:t>招生条件</w:t>
            </w:r>
            <w:r>
              <w:rPr>
                <w:rFonts w:hint="eastAsia"/>
                <w:sz w:val="19"/>
              </w:rPr>
              <w:t>、</w:t>
            </w:r>
            <w:r>
              <w:rPr>
                <w:sz w:val="19"/>
              </w:rPr>
              <w:t>学校情况</w:t>
            </w:r>
            <w:r>
              <w:rPr>
                <w:rFonts w:hint="eastAsia"/>
                <w:sz w:val="19"/>
              </w:rPr>
              <w:t>、</w:t>
            </w:r>
            <w:r>
              <w:rPr>
                <w:sz w:val="19"/>
              </w:rPr>
              <w:t>招生结果等信息</w:t>
            </w:r>
            <w:r>
              <w:rPr>
                <w:rFonts w:hint="eastAsia"/>
                <w:sz w:val="19"/>
              </w:rPr>
              <w:t>；</w:t>
            </w:r>
            <w:r>
              <w:rPr>
                <w:sz w:val="19"/>
              </w:rPr>
              <w:t>公开义务教育</w:t>
            </w:r>
            <w:r>
              <w:rPr>
                <w:rFonts w:hint="eastAsia"/>
                <w:sz w:val="19"/>
              </w:rPr>
              <w:t>、</w:t>
            </w:r>
            <w:r>
              <w:rPr>
                <w:sz w:val="19"/>
              </w:rPr>
              <w:t>普惠性学前教育</w:t>
            </w:r>
            <w:r>
              <w:rPr>
                <w:rFonts w:hint="eastAsia"/>
                <w:sz w:val="19"/>
              </w:rPr>
              <w:t>、</w:t>
            </w:r>
            <w:r>
              <w:rPr>
                <w:sz w:val="19"/>
              </w:rPr>
              <w:t>特殊教育</w:t>
            </w:r>
            <w:r>
              <w:rPr>
                <w:rFonts w:hint="eastAsia"/>
                <w:sz w:val="19"/>
              </w:rPr>
              <w:t>、</w:t>
            </w:r>
            <w:r>
              <w:rPr>
                <w:sz w:val="19"/>
              </w:rPr>
              <w:t>民族教育等方面的相关政策</w:t>
            </w:r>
            <w:r>
              <w:rPr>
                <w:rFonts w:hint="eastAsia"/>
                <w:sz w:val="19"/>
              </w:rPr>
              <w:t>、</w:t>
            </w:r>
            <w:r>
              <w:rPr>
                <w:sz w:val="19"/>
              </w:rPr>
              <w:t>发展规划</w:t>
            </w:r>
            <w:r>
              <w:rPr>
                <w:rFonts w:hint="eastAsia"/>
                <w:sz w:val="19"/>
              </w:rPr>
              <w:t>、</w:t>
            </w:r>
            <w:r>
              <w:rPr>
                <w:sz w:val="19"/>
              </w:rPr>
              <w:t>经费投入和使用</w:t>
            </w:r>
            <w:r>
              <w:rPr>
                <w:rFonts w:hint="eastAsia"/>
                <w:sz w:val="19"/>
              </w:rPr>
              <w:t>、</w:t>
            </w:r>
            <w:r>
              <w:rPr>
                <w:sz w:val="19"/>
              </w:rPr>
              <w:t>困难学生资助实施信息</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spacing w:before="13"/>
              <w:rPr>
                <w:rFonts w:ascii="PMingLiU"/>
                <w:sz w:val="24"/>
              </w:rPr>
            </w:pPr>
          </w:p>
          <w:p w:rsidR="00B535AA" w:rsidRDefault="00B535AA" w:rsidP="009B4C67">
            <w:pPr>
              <w:pStyle w:val="TableParagraph"/>
              <w:spacing w:before="1"/>
              <w:ind w:right="97"/>
              <w:jc w:val="right"/>
              <w:rPr>
                <w:sz w:val="19"/>
              </w:rPr>
            </w:pPr>
            <w:r>
              <w:rPr>
                <w:sz w:val="19"/>
              </w:rPr>
              <w:t>实际验证</w:t>
            </w:r>
          </w:p>
        </w:tc>
      </w:tr>
      <w:tr w:rsidR="00B535AA" w:rsidTr="009B4C67">
        <w:trPr>
          <w:trHeight w:val="1111"/>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12" w:lineRule="exact"/>
              <w:ind w:left="108" w:right="1"/>
              <w:jc w:val="center"/>
              <w:rPr>
                <w:rFonts w:ascii="PMingLiU" w:eastAsia="PMingLiU" w:hint="eastAsia"/>
                <w:sz w:val="19"/>
              </w:rPr>
            </w:pPr>
            <w:r>
              <w:rPr>
                <w:sz w:val="19"/>
              </w:rPr>
              <w:t>食品药品安全及医疗卫生信息</w:t>
            </w:r>
            <w:r>
              <w:rPr>
                <w:rFonts w:hint="eastAsia"/>
                <w:spacing w:val="-11"/>
                <w:w w:val="102"/>
                <w:sz w:val="19"/>
              </w:rPr>
              <w:t>（</w:t>
            </w:r>
            <w:r>
              <w:rPr>
                <w:rFonts w:hint="eastAsia"/>
                <w:spacing w:val="-11"/>
                <w:w w:val="102"/>
                <w:sz w:val="19"/>
                <w:lang w:val="en-US"/>
              </w:rPr>
              <w:t>4分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定期公开食品抽检总体情况</w:t>
            </w:r>
            <w:r>
              <w:rPr>
                <w:rFonts w:hint="eastAsia"/>
                <w:sz w:val="19"/>
              </w:rPr>
              <w:t>、</w:t>
            </w:r>
            <w:r>
              <w:rPr>
                <w:sz w:val="19"/>
              </w:rPr>
              <w:t>发现的主要问题和核查处置情况</w:t>
            </w:r>
            <w:r>
              <w:rPr>
                <w:rFonts w:hint="eastAsia"/>
                <w:sz w:val="19"/>
              </w:rPr>
              <w:t>；</w:t>
            </w:r>
            <w:r>
              <w:rPr>
                <w:sz w:val="19"/>
              </w:rPr>
              <w:t>及 时发布药品监督检查信息</w:t>
            </w:r>
            <w:r>
              <w:rPr>
                <w:rFonts w:hint="eastAsia"/>
                <w:sz w:val="19"/>
              </w:rPr>
              <w:t>，</w:t>
            </w:r>
            <w:r>
              <w:rPr>
                <w:sz w:val="19"/>
              </w:rPr>
              <w:t>公布召回产品</w:t>
            </w:r>
            <w:r>
              <w:rPr>
                <w:rFonts w:hint="eastAsia"/>
                <w:sz w:val="19"/>
              </w:rPr>
              <w:t>、</w:t>
            </w:r>
            <w:r>
              <w:rPr>
                <w:sz w:val="19"/>
              </w:rPr>
              <w:t>停产整顿</w:t>
            </w:r>
            <w:r>
              <w:rPr>
                <w:rFonts w:hint="eastAsia"/>
                <w:sz w:val="19"/>
              </w:rPr>
              <w:t>、</w:t>
            </w:r>
            <w:r>
              <w:rPr>
                <w:sz w:val="19"/>
              </w:rPr>
              <w:t>收回或撤销 证书</w:t>
            </w:r>
            <w:r>
              <w:rPr>
                <w:rFonts w:hint="eastAsia"/>
                <w:sz w:val="19"/>
              </w:rPr>
              <w:t>；</w:t>
            </w:r>
            <w:r>
              <w:rPr>
                <w:sz w:val="19"/>
              </w:rPr>
              <w:t>公开重大疾病预防控制</w:t>
            </w:r>
            <w:r>
              <w:rPr>
                <w:rFonts w:hint="eastAsia"/>
                <w:sz w:val="19"/>
              </w:rPr>
              <w:t>、</w:t>
            </w:r>
            <w:r>
              <w:rPr>
                <w:sz w:val="19"/>
              </w:rPr>
              <w:t>妇幼保健</w:t>
            </w:r>
            <w:r>
              <w:rPr>
                <w:rFonts w:hint="eastAsia"/>
                <w:sz w:val="19"/>
              </w:rPr>
              <w:t>、</w:t>
            </w:r>
            <w:r>
              <w:rPr>
                <w:sz w:val="19"/>
              </w:rPr>
              <w:t>职业病防治</w:t>
            </w:r>
            <w:r>
              <w:rPr>
                <w:rFonts w:hint="eastAsia"/>
                <w:sz w:val="19"/>
              </w:rPr>
              <w:t>、</w:t>
            </w:r>
            <w:r>
              <w:rPr>
                <w:sz w:val="19"/>
              </w:rPr>
              <w:t>卫生监督</w:t>
            </w:r>
            <w:r>
              <w:rPr>
                <w:rFonts w:hint="eastAsia"/>
                <w:sz w:val="19"/>
              </w:rPr>
              <w:t>、</w:t>
            </w:r>
            <w:r>
              <w:rPr>
                <w:sz w:val="19"/>
              </w:rPr>
              <w:t>疫情防控</w:t>
            </w:r>
            <w:r>
              <w:rPr>
                <w:rFonts w:hint="eastAsia"/>
                <w:sz w:val="19"/>
              </w:rPr>
              <w:t>、</w:t>
            </w:r>
            <w:r>
              <w:rPr>
                <w:sz w:val="19"/>
              </w:rPr>
              <w:t>医疗救助等信息公开</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spacing w:before="8"/>
              <w:rPr>
                <w:rFonts w:ascii="PMingLiU"/>
                <w:sz w:val="32"/>
              </w:rPr>
            </w:pPr>
          </w:p>
          <w:p w:rsidR="00B535AA" w:rsidRDefault="00B535AA" w:rsidP="009B4C67">
            <w:pPr>
              <w:pStyle w:val="TableParagraph"/>
              <w:ind w:right="97"/>
              <w:jc w:val="right"/>
              <w:rPr>
                <w:sz w:val="19"/>
              </w:rPr>
            </w:pPr>
            <w:r>
              <w:rPr>
                <w:sz w:val="19"/>
              </w:rPr>
              <w:t>实际验证</w:t>
            </w:r>
          </w:p>
        </w:tc>
      </w:tr>
      <w:tr w:rsidR="00B535AA" w:rsidTr="009B4C67">
        <w:trPr>
          <w:trHeight w:val="878"/>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49" w:lineRule="exact"/>
              <w:ind w:left="240"/>
              <w:jc w:val="center"/>
              <w:rPr>
                <w:rFonts w:ascii="PMingLiU" w:eastAsia="PMingLiU" w:hint="eastAsia"/>
                <w:sz w:val="19"/>
              </w:rPr>
            </w:pPr>
            <w:r>
              <w:rPr>
                <w:spacing w:val="10"/>
                <w:sz w:val="19"/>
              </w:rPr>
              <w:t>房地产</w:t>
            </w:r>
            <w:r>
              <w:rPr>
                <w:spacing w:val="7"/>
                <w:sz w:val="19"/>
              </w:rPr>
              <w:t>市场信息</w:t>
            </w: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按季度公布房地产用地供应数据</w:t>
            </w:r>
            <w:r>
              <w:rPr>
                <w:rFonts w:hint="eastAsia"/>
                <w:sz w:val="19"/>
              </w:rPr>
              <w:t>、</w:t>
            </w:r>
            <w:r>
              <w:rPr>
                <w:sz w:val="19"/>
              </w:rPr>
              <w:t>城市地价动态监测数据</w:t>
            </w:r>
            <w:r>
              <w:rPr>
                <w:rFonts w:hint="eastAsia"/>
                <w:sz w:val="19"/>
              </w:rPr>
              <w:t>。</w:t>
            </w:r>
          </w:p>
        </w:tc>
        <w:tc>
          <w:tcPr>
            <w:tcW w:w="1090" w:type="dxa"/>
            <w:tcBorders>
              <w:top w:val="single" w:sz="4" w:space="0" w:color="000000"/>
              <w:left w:val="single" w:sz="4" w:space="0" w:color="000000"/>
              <w:bottom w:val="single" w:sz="4" w:space="0" w:color="000000"/>
            </w:tcBorders>
          </w:tcPr>
          <w:p w:rsidR="00B535AA" w:rsidRDefault="00B535AA" w:rsidP="009B4C67">
            <w:pPr>
              <w:pStyle w:val="TableParagraph"/>
              <w:spacing w:before="245"/>
              <w:ind w:right="97"/>
              <w:jc w:val="right"/>
              <w:rPr>
                <w:sz w:val="19"/>
              </w:rPr>
            </w:pPr>
            <w:r>
              <w:rPr>
                <w:sz w:val="19"/>
              </w:rPr>
              <w:t>实际验证</w:t>
            </w:r>
          </w:p>
        </w:tc>
      </w:tr>
      <w:tr w:rsidR="00B535AA" w:rsidTr="009B4C67">
        <w:trPr>
          <w:trHeight w:val="1190"/>
          <w:jc w:val="center"/>
        </w:trPr>
        <w:tc>
          <w:tcPr>
            <w:tcW w:w="1090" w:type="dxa"/>
            <w:vMerge/>
            <w:tcBorders>
              <w:top w:val="nil"/>
              <w:right w:val="single" w:sz="4" w:space="0" w:color="000000"/>
            </w:tcBorders>
          </w:tcPr>
          <w:p w:rsidR="00B535AA" w:rsidRDefault="00B535AA" w:rsidP="009B4C67">
            <w:pPr>
              <w:rPr>
                <w:sz w:val="2"/>
                <w:szCs w:val="2"/>
              </w:rPr>
            </w:pPr>
          </w:p>
        </w:tc>
        <w:tc>
          <w:tcPr>
            <w:tcW w:w="435" w:type="dxa"/>
            <w:vMerge/>
            <w:tcBorders>
              <w:top w:val="nil"/>
              <w:left w:val="single" w:sz="4" w:space="0" w:color="000000"/>
              <w:right w:val="single" w:sz="4" w:space="0" w:color="000000"/>
            </w:tcBorders>
          </w:tcPr>
          <w:p w:rsidR="00B535AA" w:rsidRDefault="00B535AA" w:rsidP="009B4C67">
            <w:pPr>
              <w:rPr>
                <w:sz w:val="2"/>
                <w:szCs w:val="2"/>
              </w:rPr>
            </w:pPr>
          </w:p>
        </w:tc>
        <w:tc>
          <w:tcPr>
            <w:tcW w:w="1089" w:type="dxa"/>
            <w:vMerge/>
            <w:tcBorders>
              <w:top w:val="nil"/>
              <w:left w:val="single" w:sz="4" w:space="0" w:color="000000"/>
              <w:right w:val="single" w:sz="4" w:space="0" w:color="000000"/>
            </w:tcBorders>
          </w:tcPr>
          <w:p w:rsidR="00B535AA" w:rsidRDefault="00B535AA" w:rsidP="009B4C67">
            <w:pPr>
              <w:rPr>
                <w:sz w:val="2"/>
                <w:szCs w:val="2"/>
              </w:rPr>
            </w:pPr>
          </w:p>
        </w:tc>
        <w:tc>
          <w:tcPr>
            <w:tcW w:w="1088" w:type="dxa"/>
            <w:tcBorders>
              <w:top w:val="single" w:sz="4" w:space="0" w:color="000000"/>
              <w:left w:val="single" w:sz="4" w:space="0" w:color="000000"/>
              <w:right w:val="single" w:sz="4" w:space="0" w:color="000000"/>
            </w:tcBorders>
            <w:vAlign w:val="center"/>
          </w:tcPr>
          <w:p w:rsidR="00B535AA" w:rsidRDefault="00B535AA" w:rsidP="009B4C67">
            <w:pPr>
              <w:pStyle w:val="TableParagraph"/>
              <w:spacing w:line="279" w:lineRule="exact"/>
              <w:ind w:left="108" w:right="1"/>
              <w:jc w:val="center"/>
              <w:rPr>
                <w:sz w:val="19"/>
              </w:rPr>
            </w:pPr>
            <w:r>
              <w:rPr>
                <w:sz w:val="19"/>
              </w:rPr>
              <w:t>社会保障信息</w:t>
            </w:r>
          </w:p>
          <w:p w:rsidR="00B535AA" w:rsidRDefault="00B535AA" w:rsidP="009B4C67">
            <w:pPr>
              <w:pStyle w:val="TableParagraph"/>
              <w:spacing w:line="279" w:lineRule="exact"/>
              <w:ind w:left="108" w:right="1"/>
              <w:jc w:val="center"/>
              <w:rPr>
                <w:rFonts w:ascii="PMingLiU" w:eastAsia="PMingLiU" w:hint="eastAsia"/>
                <w:sz w:val="19"/>
              </w:rPr>
            </w:pPr>
            <w:r>
              <w:rPr>
                <w:rFonts w:hint="eastAsia"/>
                <w:spacing w:val="-11"/>
                <w:w w:val="102"/>
                <w:sz w:val="19"/>
              </w:rPr>
              <w:t>（</w:t>
            </w:r>
            <w:r>
              <w:rPr>
                <w:rFonts w:hint="eastAsia"/>
                <w:spacing w:val="-11"/>
                <w:w w:val="102"/>
                <w:sz w:val="19"/>
                <w:lang w:val="en-US"/>
              </w:rPr>
              <w:t>2分</w:t>
            </w:r>
            <w:r>
              <w:rPr>
                <w:rFonts w:hint="eastAsia"/>
                <w:spacing w:val="-11"/>
                <w:w w:val="102"/>
                <w:sz w:val="19"/>
              </w:rPr>
              <w:t>）</w:t>
            </w:r>
          </w:p>
        </w:tc>
        <w:tc>
          <w:tcPr>
            <w:tcW w:w="2177" w:type="dxa"/>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6311" w:type="dxa"/>
            <w:tcBorders>
              <w:top w:val="single" w:sz="4" w:space="0" w:color="000000"/>
              <w:left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公开社保</w:t>
            </w:r>
            <w:r>
              <w:rPr>
                <w:rFonts w:hint="eastAsia"/>
                <w:sz w:val="19"/>
              </w:rPr>
              <w:t>、</w:t>
            </w:r>
            <w:r>
              <w:rPr>
                <w:sz w:val="19"/>
              </w:rPr>
              <w:t>医疗</w:t>
            </w:r>
            <w:r>
              <w:rPr>
                <w:rFonts w:hint="eastAsia"/>
                <w:sz w:val="19"/>
              </w:rPr>
              <w:t>、</w:t>
            </w:r>
            <w:r>
              <w:rPr>
                <w:sz w:val="19"/>
              </w:rPr>
              <w:t>工伤</w:t>
            </w:r>
            <w:r>
              <w:rPr>
                <w:rFonts w:hint="eastAsia"/>
                <w:sz w:val="19"/>
              </w:rPr>
              <w:t>、</w:t>
            </w:r>
            <w:r>
              <w:rPr>
                <w:sz w:val="19"/>
              </w:rPr>
              <w:t>失业</w:t>
            </w:r>
            <w:r>
              <w:rPr>
                <w:rFonts w:hint="eastAsia"/>
                <w:sz w:val="19"/>
              </w:rPr>
              <w:t>、</w:t>
            </w:r>
            <w:r>
              <w:rPr>
                <w:sz w:val="19"/>
              </w:rPr>
              <w:t>生育保险办理程序</w:t>
            </w:r>
            <w:r>
              <w:rPr>
                <w:rFonts w:hint="eastAsia"/>
                <w:sz w:val="19"/>
              </w:rPr>
              <w:t>、</w:t>
            </w:r>
            <w:r>
              <w:rPr>
                <w:sz w:val="19"/>
              </w:rPr>
              <w:t>报销标准</w:t>
            </w:r>
            <w:r>
              <w:rPr>
                <w:rFonts w:hint="eastAsia"/>
                <w:sz w:val="19"/>
              </w:rPr>
              <w:t>、</w:t>
            </w:r>
            <w:r>
              <w:rPr>
                <w:sz w:val="19"/>
              </w:rPr>
              <w:t>目录内容等信息</w:t>
            </w:r>
            <w:r>
              <w:rPr>
                <w:rFonts w:hint="eastAsia"/>
                <w:sz w:val="19"/>
              </w:rPr>
              <w:t>；</w:t>
            </w:r>
            <w:proofErr w:type="gramStart"/>
            <w:r>
              <w:rPr>
                <w:sz w:val="19"/>
              </w:rPr>
              <w:t>公开低保标准</w:t>
            </w:r>
            <w:proofErr w:type="gramEnd"/>
            <w:r>
              <w:rPr>
                <w:rFonts w:hint="eastAsia"/>
                <w:sz w:val="19"/>
              </w:rPr>
              <w:t>、</w:t>
            </w:r>
            <w:r>
              <w:rPr>
                <w:sz w:val="19"/>
              </w:rPr>
              <w:t>申请条件</w:t>
            </w:r>
            <w:r>
              <w:rPr>
                <w:rFonts w:hint="eastAsia"/>
                <w:sz w:val="19"/>
              </w:rPr>
              <w:t>、</w:t>
            </w:r>
            <w:r>
              <w:rPr>
                <w:sz w:val="19"/>
              </w:rPr>
              <w:t>补助发放信息</w:t>
            </w:r>
            <w:r>
              <w:rPr>
                <w:rFonts w:hint="eastAsia"/>
                <w:sz w:val="19"/>
              </w:rPr>
              <w:t>；</w:t>
            </w:r>
            <w:r>
              <w:rPr>
                <w:sz w:val="19"/>
              </w:rPr>
              <w:t>如有灾情</w:t>
            </w:r>
            <w:r>
              <w:rPr>
                <w:rFonts w:hint="eastAsia"/>
                <w:sz w:val="19"/>
              </w:rPr>
              <w:t>，</w:t>
            </w:r>
            <w:r>
              <w:rPr>
                <w:sz w:val="19"/>
              </w:rPr>
              <w:t>发布本地区核定灾情</w:t>
            </w:r>
            <w:r>
              <w:rPr>
                <w:rFonts w:hint="eastAsia"/>
                <w:sz w:val="19"/>
              </w:rPr>
              <w:t>、</w:t>
            </w:r>
            <w:r>
              <w:rPr>
                <w:sz w:val="19"/>
              </w:rPr>
              <w:t>救灾工作进展</w:t>
            </w:r>
            <w:r>
              <w:rPr>
                <w:rFonts w:hint="eastAsia"/>
                <w:sz w:val="19"/>
              </w:rPr>
              <w:t>、</w:t>
            </w:r>
            <w:r>
              <w:rPr>
                <w:sz w:val="19"/>
              </w:rPr>
              <w:t>救灾资金物资调拨使用情况等信息</w:t>
            </w:r>
            <w:r>
              <w:rPr>
                <w:rFonts w:hint="eastAsia"/>
                <w:sz w:val="19"/>
              </w:rPr>
              <w:t>。</w:t>
            </w:r>
          </w:p>
        </w:tc>
        <w:tc>
          <w:tcPr>
            <w:tcW w:w="1090" w:type="dxa"/>
            <w:tcBorders>
              <w:top w:val="single" w:sz="4" w:space="0" w:color="000000"/>
              <w:left w:val="single" w:sz="4" w:space="0" w:color="000000"/>
            </w:tcBorders>
          </w:tcPr>
          <w:p w:rsidR="00B535AA" w:rsidRDefault="00B535AA" w:rsidP="009B4C67">
            <w:pPr>
              <w:pStyle w:val="TableParagraph"/>
              <w:spacing w:before="7"/>
              <w:rPr>
                <w:rFonts w:ascii="PMingLiU"/>
                <w:sz w:val="32"/>
              </w:rPr>
            </w:pPr>
          </w:p>
          <w:p w:rsidR="00B535AA" w:rsidRDefault="00B535AA" w:rsidP="009B4C67">
            <w:pPr>
              <w:pStyle w:val="TableParagraph"/>
              <w:ind w:right="97"/>
              <w:jc w:val="right"/>
              <w:rPr>
                <w:sz w:val="19"/>
              </w:rPr>
            </w:pPr>
            <w:r>
              <w:rPr>
                <w:sz w:val="19"/>
              </w:rPr>
              <w:t>实际验证</w:t>
            </w:r>
          </w:p>
        </w:tc>
      </w:tr>
    </w:tbl>
    <w:p w:rsidR="00B535AA" w:rsidRDefault="00B535AA" w:rsidP="00B535AA"/>
    <w:p w:rsidR="00B535AA" w:rsidRDefault="00B535AA" w:rsidP="00B535AA">
      <w:pPr>
        <w:pStyle w:val="a3"/>
        <w:spacing w:before="8"/>
        <w:rPr>
          <w:sz w:val="9"/>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67"/>
        <w:gridCol w:w="1495"/>
        <w:gridCol w:w="1067"/>
        <w:gridCol w:w="2135"/>
        <w:gridCol w:w="6189"/>
        <w:gridCol w:w="1067"/>
      </w:tblGrid>
      <w:tr w:rsidR="00B535AA" w:rsidTr="009B4C67">
        <w:trPr>
          <w:trHeight w:val="400"/>
        </w:trPr>
        <w:tc>
          <w:tcPr>
            <w:tcW w:w="1067" w:type="dxa"/>
            <w:tcBorders>
              <w:bottom w:val="single" w:sz="4" w:space="0" w:color="000000"/>
              <w:right w:val="single" w:sz="4" w:space="0" w:color="000000"/>
            </w:tcBorders>
          </w:tcPr>
          <w:p w:rsidR="00B535AA" w:rsidRDefault="00B535AA" w:rsidP="009B4C67">
            <w:pPr>
              <w:pStyle w:val="TableParagraph"/>
              <w:spacing w:before="48"/>
              <w:ind w:left="110"/>
              <w:rPr>
                <w:rFonts w:ascii="方正黑体_GBK" w:eastAsia="方正黑体_GBK" w:hint="eastAsia"/>
                <w:sz w:val="19"/>
              </w:rPr>
            </w:pPr>
            <w:r>
              <w:rPr>
                <w:rFonts w:ascii="方正黑体_GBK" w:eastAsia="方正黑体_GBK" w:hint="eastAsia"/>
                <w:sz w:val="19"/>
              </w:rPr>
              <w:lastRenderedPageBreak/>
              <w:t>一级指标</w:t>
            </w:r>
          </w:p>
        </w:tc>
        <w:tc>
          <w:tcPr>
            <w:tcW w:w="1495"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324"/>
              <w:rPr>
                <w:rFonts w:ascii="方正黑体_GBK" w:eastAsia="方正黑体_GBK" w:hint="eastAsia"/>
                <w:sz w:val="19"/>
              </w:rPr>
            </w:pPr>
            <w:r>
              <w:rPr>
                <w:rFonts w:ascii="方正黑体_GBK" w:eastAsia="方正黑体_GBK" w:hint="eastAsia"/>
                <w:sz w:val="19"/>
              </w:rPr>
              <w:t>二级指标</w:t>
            </w:r>
          </w:p>
        </w:tc>
        <w:tc>
          <w:tcPr>
            <w:tcW w:w="1067"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113"/>
              <w:rPr>
                <w:rFonts w:ascii="方正黑体_GBK" w:eastAsia="方正黑体_GBK" w:hint="eastAsia"/>
                <w:sz w:val="19"/>
              </w:rPr>
            </w:pPr>
            <w:r>
              <w:rPr>
                <w:rFonts w:ascii="方正黑体_GBK" w:eastAsia="方正黑体_GBK" w:hint="eastAsia"/>
                <w:sz w:val="19"/>
              </w:rPr>
              <w:t>三级指标</w:t>
            </w:r>
          </w:p>
        </w:tc>
        <w:tc>
          <w:tcPr>
            <w:tcW w:w="2135"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94" w:right="86"/>
              <w:jc w:val="center"/>
              <w:rPr>
                <w:rFonts w:ascii="方正黑体_GBK" w:eastAsia="方正黑体_GBK" w:hint="eastAsia"/>
                <w:sz w:val="19"/>
              </w:rPr>
            </w:pPr>
            <w:r>
              <w:rPr>
                <w:rFonts w:ascii="方正黑体_GBK" w:eastAsia="方正黑体_GBK" w:hint="eastAsia"/>
                <w:sz w:val="19"/>
              </w:rPr>
              <w:t>四级指标</w:t>
            </w:r>
          </w:p>
        </w:tc>
        <w:tc>
          <w:tcPr>
            <w:tcW w:w="6189"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right="2631" w:firstLineChars="800" w:firstLine="1520"/>
              <w:jc w:val="center"/>
              <w:rPr>
                <w:rFonts w:ascii="方正黑体_GBK" w:eastAsia="方正黑体_GBK" w:hint="eastAsia"/>
                <w:sz w:val="19"/>
              </w:rPr>
            </w:pPr>
            <w:r>
              <w:rPr>
                <w:rFonts w:ascii="方正黑体_GBK" w:eastAsia="方正黑体_GBK" w:hint="eastAsia"/>
                <w:sz w:val="19"/>
                <w:lang w:val="en-US"/>
              </w:rPr>
              <w:t xml:space="preserve">   </w:t>
            </w:r>
            <w:r>
              <w:rPr>
                <w:rFonts w:ascii="方正黑体_GBK" w:eastAsia="方正黑体_GBK" w:hint="eastAsia"/>
                <w:sz w:val="19"/>
              </w:rPr>
              <w:t>评估要点</w:t>
            </w:r>
          </w:p>
        </w:tc>
        <w:tc>
          <w:tcPr>
            <w:tcW w:w="1067" w:type="dxa"/>
            <w:tcBorders>
              <w:left w:val="single" w:sz="4" w:space="0" w:color="000000"/>
              <w:bottom w:val="single" w:sz="4" w:space="0" w:color="000000"/>
            </w:tcBorders>
          </w:tcPr>
          <w:p w:rsidR="00B535AA" w:rsidRDefault="00B535AA" w:rsidP="009B4C67">
            <w:pPr>
              <w:pStyle w:val="TableParagraph"/>
              <w:spacing w:before="48"/>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9B4C67">
        <w:trPr>
          <w:trHeight w:val="604"/>
        </w:trPr>
        <w:tc>
          <w:tcPr>
            <w:tcW w:w="1067" w:type="dxa"/>
            <w:vMerge w:val="restart"/>
            <w:tcBorders>
              <w:top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1495"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208" w:line="291" w:lineRule="exact"/>
              <w:ind w:left="240" w:right="227"/>
              <w:jc w:val="center"/>
              <w:rPr>
                <w:rFonts w:ascii="PMingLiU" w:eastAsia="PMingLiU" w:hint="eastAsia"/>
                <w:sz w:val="19"/>
              </w:rPr>
            </w:pPr>
            <w:r>
              <w:rPr>
                <w:sz w:val="19"/>
              </w:rPr>
              <w:t>依申请公开</w:t>
            </w:r>
            <w:r>
              <w:rPr>
                <w:rFonts w:hint="eastAsia"/>
                <w:sz w:val="19"/>
              </w:rPr>
              <w:t>（</w:t>
            </w:r>
            <w:r>
              <w:rPr>
                <w:rFonts w:hint="eastAsia"/>
                <w:sz w:val="19"/>
                <w:lang w:val="en-US"/>
              </w:rPr>
              <w:t>8分</w:t>
            </w:r>
            <w:r>
              <w:rPr>
                <w:rFonts w:hint="eastAsia"/>
                <w:sz w:val="19"/>
              </w:rPr>
              <w:t>）</w:t>
            </w: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line="287" w:lineRule="exact"/>
              <w:ind w:left="108" w:right="1"/>
              <w:jc w:val="center"/>
              <w:rPr>
                <w:rFonts w:ascii="PMingLiU" w:eastAsia="PMingLiU" w:hint="eastAsia"/>
                <w:sz w:val="19"/>
              </w:rPr>
            </w:pPr>
            <w:r>
              <w:rPr>
                <w:spacing w:val="11"/>
                <w:sz w:val="19"/>
              </w:rPr>
              <w:t>申请渠道</w:t>
            </w:r>
            <w:r>
              <w:rPr>
                <w:rFonts w:hint="eastAsia"/>
                <w:sz w:val="19"/>
              </w:rPr>
              <w:t>（</w:t>
            </w:r>
            <w:r>
              <w:rPr>
                <w:rFonts w:hint="eastAsia"/>
                <w:sz w:val="19"/>
                <w:lang w:val="en-US"/>
              </w:rPr>
              <w:t>2分</w:t>
            </w:r>
            <w:r>
              <w:rPr>
                <w:rFonts w:hint="eastAsia"/>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line="287" w:lineRule="exact"/>
              <w:ind w:left="113" w:right="7"/>
              <w:jc w:val="center"/>
              <w:rPr>
                <w:sz w:val="19"/>
              </w:rPr>
            </w:pPr>
            <w:r>
              <w:rPr>
                <w:sz w:val="19"/>
              </w:rPr>
              <w:t>渠道畅通性</w:t>
            </w:r>
          </w:p>
          <w:p w:rsidR="00B535AA" w:rsidRDefault="00B535AA" w:rsidP="009B4C67">
            <w:pPr>
              <w:pStyle w:val="TableParagraph"/>
              <w:spacing w:line="287" w:lineRule="exact"/>
              <w:ind w:left="113" w:right="7"/>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在信函</w:t>
            </w:r>
            <w:r>
              <w:rPr>
                <w:rFonts w:hint="eastAsia"/>
                <w:sz w:val="19"/>
              </w:rPr>
              <w:t>、</w:t>
            </w:r>
            <w:r>
              <w:rPr>
                <w:sz w:val="19"/>
              </w:rPr>
              <w:t>网络申请渠道中抽取其中一个验证其是否畅通</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147"/>
              <w:ind w:right="97"/>
              <w:jc w:val="right"/>
              <w:rPr>
                <w:sz w:val="18"/>
                <w:szCs w:val="22"/>
              </w:rPr>
            </w:pPr>
            <w:r>
              <w:rPr>
                <w:sz w:val="18"/>
                <w:szCs w:val="22"/>
              </w:rPr>
              <w:t>实际验证</w:t>
            </w:r>
          </w:p>
        </w:tc>
      </w:tr>
      <w:tr w:rsidR="00B535AA" w:rsidTr="009B4C67">
        <w:trPr>
          <w:trHeight w:val="767"/>
        </w:trPr>
        <w:tc>
          <w:tcPr>
            <w:tcW w:w="1067" w:type="dxa"/>
            <w:vMerge/>
            <w:tcBorders>
              <w:top w:val="nil"/>
              <w:bottom w:val="single" w:sz="4" w:space="0" w:color="000000"/>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2"/>
              <w:rPr>
                <w:rFonts w:ascii="PMingLiU"/>
                <w:sz w:val="38"/>
              </w:rPr>
            </w:pPr>
          </w:p>
          <w:p w:rsidR="00B535AA" w:rsidRDefault="00B535AA" w:rsidP="009B4C67">
            <w:pPr>
              <w:pStyle w:val="TableParagraph"/>
              <w:spacing w:line="291" w:lineRule="exact"/>
              <w:ind w:left="13" w:right="1"/>
              <w:jc w:val="center"/>
              <w:rPr>
                <w:rFonts w:ascii="PMingLiU" w:eastAsia="PMingLiU" w:hint="eastAsia"/>
                <w:sz w:val="19"/>
              </w:rPr>
            </w:pPr>
            <w:r>
              <w:rPr>
                <w:spacing w:val="11"/>
                <w:sz w:val="19"/>
              </w:rPr>
              <w:t>答复情况</w:t>
            </w:r>
            <w:r>
              <w:rPr>
                <w:rFonts w:hint="eastAsia"/>
                <w:spacing w:val="11"/>
                <w:sz w:val="19"/>
              </w:rPr>
              <w:t>（</w:t>
            </w:r>
            <w:r>
              <w:rPr>
                <w:rFonts w:hint="eastAsia"/>
                <w:spacing w:val="11"/>
                <w:sz w:val="19"/>
                <w:lang w:val="en-US"/>
              </w:rPr>
              <w:t>4分</w:t>
            </w:r>
            <w:r>
              <w:rPr>
                <w:rFonts w:hint="eastAsia"/>
                <w:spacing w:val="11"/>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251"/>
              <w:ind w:left="113" w:right="3"/>
              <w:jc w:val="center"/>
              <w:rPr>
                <w:rFonts w:ascii="PMingLiU" w:eastAsia="PMingLiU" w:hint="eastAsia"/>
                <w:sz w:val="19"/>
              </w:rPr>
            </w:pPr>
            <w:r>
              <w:rPr>
                <w:spacing w:val="14"/>
                <w:w w:val="102"/>
                <w:sz w:val="19"/>
              </w:rPr>
              <w:t>答复时限</w:t>
            </w:r>
            <w:r>
              <w:rPr>
                <w:rFonts w:hint="eastAsia"/>
                <w:sz w:val="19"/>
              </w:rPr>
              <w:t>（</w:t>
            </w:r>
            <w:r>
              <w:rPr>
                <w:rFonts w:hint="eastAsia"/>
                <w:sz w:val="19"/>
                <w:lang w:val="en-US"/>
              </w:rPr>
              <w:t>2分</w:t>
            </w:r>
            <w:r>
              <w:rPr>
                <w:rFonts w:hint="eastAsia"/>
                <w:sz w:val="19"/>
              </w:rPr>
              <w:t>）</w:t>
            </w: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自收到申请之日起</w:t>
            </w:r>
            <w:r>
              <w:rPr>
                <w:rFonts w:hint="eastAsia"/>
                <w:sz w:val="19"/>
                <w:lang w:val="en-US"/>
              </w:rPr>
              <w:t>15</w:t>
            </w:r>
            <w:r>
              <w:rPr>
                <w:rFonts w:hint="eastAsia"/>
                <w:sz w:val="19"/>
              </w:rPr>
              <w:t xml:space="preserve"> </w:t>
            </w:r>
            <w:proofErr w:type="gramStart"/>
            <w:r>
              <w:rPr>
                <w:sz w:val="19"/>
              </w:rPr>
              <w:t>个</w:t>
            </w:r>
            <w:proofErr w:type="gramEnd"/>
            <w:r>
              <w:rPr>
                <w:sz w:val="19"/>
              </w:rPr>
              <w:t>工作日内予以答复</w:t>
            </w:r>
            <w:r>
              <w:rPr>
                <w:rFonts w:hint="eastAsia"/>
                <w:sz w:val="19"/>
              </w:rPr>
              <w:t>；</w:t>
            </w:r>
            <w:r>
              <w:rPr>
                <w:sz w:val="19"/>
              </w:rPr>
              <w:t>如需延长答复期限</w:t>
            </w:r>
            <w:r>
              <w:rPr>
                <w:rFonts w:hint="eastAsia"/>
                <w:sz w:val="19"/>
              </w:rPr>
              <w:t>，</w:t>
            </w:r>
            <w:r>
              <w:rPr>
                <w:sz w:val="19"/>
              </w:rPr>
              <w:t>经政府信息公开工作机构负责人同意</w:t>
            </w:r>
            <w:r>
              <w:rPr>
                <w:rFonts w:hint="eastAsia"/>
                <w:sz w:val="19"/>
              </w:rPr>
              <w:t>，</w:t>
            </w:r>
            <w:r>
              <w:rPr>
                <w:sz w:val="19"/>
              </w:rPr>
              <w:t>并告知申请人</w:t>
            </w:r>
            <w:r>
              <w:rPr>
                <w:rFonts w:hint="eastAsia"/>
                <w:sz w:val="19"/>
              </w:rPr>
              <w:t>，</w:t>
            </w:r>
            <w:r>
              <w:rPr>
                <w:sz w:val="19"/>
              </w:rPr>
              <w:t>延长答复的期限不超过</w:t>
            </w:r>
            <w:r>
              <w:rPr>
                <w:rFonts w:hint="eastAsia"/>
                <w:sz w:val="19"/>
                <w:lang w:val="en-US"/>
              </w:rPr>
              <w:t>15</w:t>
            </w:r>
            <w:r>
              <w:rPr>
                <w:sz w:val="19"/>
              </w:rPr>
              <w:t>个工作日</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251"/>
              <w:ind w:right="97"/>
              <w:jc w:val="right"/>
              <w:rPr>
                <w:sz w:val="18"/>
                <w:szCs w:val="22"/>
              </w:rPr>
            </w:pPr>
            <w:r>
              <w:rPr>
                <w:sz w:val="18"/>
                <w:szCs w:val="22"/>
              </w:rPr>
              <w:t>实际验证</w:t>
            </w:r>
          </w:p>
        </w:tc>
      </w:tr>
      <w:tr w:rsidR="00B535AA" w:rsidTr="009B4C67">
        <w:trPr>
          <w:trHeight w:val="767"/>
        </w:trPr>
        <w:tc>
          <w:tcPr>
            <w:tcW w:w="1067" w:type="dxa"/>
            <w:vMerge/>
            <w:tcBorders>
              <w:top w:val="nil"/>
              <w:bottom w:val="single" w:sz="4" w:space="0" w:color="000000"/>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25" w:line="291" w:lineRule="exact"/>
              <w:ind w:left="111" w:right="86"/>
              <w:jc w:val="center"/>
              <w:rPr>
                <w:sz w:val="19"/>
              </w:rPr>
            </w:pPr>
            <w:r>
              <w:rPr>
                <w:sz w:val="19"/>
              </w:rPr>
              <w:t>答复格式及内容</w:t>
            </w:r>
          </w:p>
          <w:p w:rsidR="00B535AA" w:rsidRDefault="00B535AA" w:rsidP="009B4C67">
            <w:pPr>
              <w:pStyle w:val="TableParagraph"/>
              <w:spacing w:line="291" w:lineRule="exact"/>
              <w:ind w:left="113" w:right="7"/>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以邮件形式提供的答复书中显示行政机关名称的抬头或落款</w:t>
            </w:r>
            <w:r>
              <w:rPr>
                <w:rFonts w:hint="eastAsia"/>
                <w:sz w:val="19"/>
              </w:rPr>
              <w:t>，</w:t>
            </w:r>
            <w:r>
              <w:rPr>
                <w:sz w:val="19"/>
              </w:rPr>
              <w:t>以书面形式答复的同时还要盖有公章</w:t>
            </w:r>
            <w:r>
              <w:rPr>
                <w:rFonts w:hint="eastAsia"/>
                <w:sz w:val="19"/>
              </w:rPr>
              <w:t>。</w:t>
            </w:r>
            <w:r>
              <w:rPr>
                <w:sz w:val="19"/>
              </w:rPr>
              <w:t>答复内容翔实</w:t>
            </w:r>
            <w:r>
              <w:rPr>
                <w:rFonts w:hint="eastAsia"/>
                <w:sz w:val="19"/>
              </w:rPr>
              <w:t>、</w:t>
            </w:r>
            <w:r>
              <w:rPr>
                <w:sz w:val="19"/>
              </w:rPr>
              <w:t>依据明确</w:t>
            </w:r>
            <w:r>
              <w:rPr>
                <w:rFonts w:hint="eastAsia"/>
                <w:sz w:val="19"/>
              </w:rPr>
              <w:t>；</w:t>
            </w:r>
            <w:r>
              <w:rPr>
                <w:sz w:val="19"/>
              </w:rPr>
              <w:t>对决定不公开的</w:t>
            </w:r>
            <w:r>
              <w:rPr>
                <w:rFonts w:hint="eastAsia"/>
                <w:sz w:val="19"/>
              </w:rPr>
              <w:t>，</w:t>
            </w:r>
            <w:r>
              <w:rPr>
                <w:sz w:val="19"/>
              </w:rPr>
              <w:t>告知不公开的理由</w:t>
            </w:r>
            <w:r>
              <w:rPr>
                <w:rFonts w:hint="eastAsia"/>
                <w:sz w:val="19"/>
              </w:rPr>
              <w:t>、</w:t>
            </w:r>
            <w:r>
              <w:rPr>
                <w:sz w:val="19"/>
              </w:rPr>
              <w:t>依据和救济渠道</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251"/>
              <w:ind w:right="97"/>
              <w:jc w:val="right"/>
              <w:rPr>
                <w:sz w:val="18"/>
                <w:szCs w:val="22"/>
              </w:rPr>
            </w:pPr>
            <w:r>
              <w:rPr>
                <w:sz w:val="18"/>
                <w:szCs w:val="22"/>
              </w:rPr>
              <w:t>实际验证</w:t>
            </w:r>
          </w:p>
        </w:tc>
      </w:tr>
      <w:tr w:rsidR="00B535AA" w:rsidTr="009B4C67">
        <w:trPr>
          <w:trHeight w:val="1036"/>
        </w:trPr>
        <w:tc>
          <w:tcPr>
            <w:tcW w:w="1067" w:type="dxa"/>
            <w:vMerge/>
            <w:tcBorders>
              <w:top w:val="nil"/>
              <w:bottom w:val="single" w:sz="4" w:space="0" w:color="000000"/>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35" w:line="180" w:lineRule="auto"/>
              <w:ind w:left="114" w:right="99"/>
              <w:rPr>
                <w:rFonts w:ascii="PMingLiU" w:eastAsia="PMingLiU" w:hint="eastAsia"/>
                <w:sz w:val="19"/>
              </w:rPr>
            </w:pPr>
            <w:r>
              <w:rPr>
                <w:spacing w:val="-17"/>
                <w:sz w:val="19"/>
              </w:rPr>
              <w:t>依申请公开指南设置情况</w:t>
            </w:r>
            <w:r>
              <w:rPr>
                <w:rFonts w:hint="eastAsia"/>
                <w:spacing w:val="-17"/>
                <w:sz w:val="19"/>
              </w:rPr>
              <w:t>（</w:t>
            </w:r>
            <w:r>
              <w:rPr>
                <w:rFonts w:hint="eastAsia"/>
                <w:spacing w:val="-17"/>
                <w:sz w:val="19"/>
                <w:lang w:val="en-US"/>
              </w:rPr>
              <w:t>2分</w:t>
            </w:r>
            <w:r>
              <w:rPr>
                <w:rFonts w:hint="eastAsia"/>
                <w:spacing w:val="-17"/>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是否在各级政府政务大厅通过电子屏或展板集中设置所辖区域各部门</w:t>
            </w:r>
            <w:r>
              <w:rPr>
                <w:rFonts w:hint="eastAsia"/>
                <w:sz w:val="19"/>
              </w:rPr>
              <w:t>、</w:t>
            </w:r>
            <w:r>
              <w:rPr>
                <w:sz w:val="19"/>
              </w:rPr>
              <w:t>单位依申请公开指南</w:t>
            </w:r>
            <w:r>
              <w:rPr>
                <w:rFonts w:hint="eastAsia"/>
                <w:sz w:val="19"/>
              </w:rPr>
              <w:t>，</w:t>
            </w:r>
            <w:r>
              <w:rPr>
                <w:sz w:val="19"/>
              </w:rPr>
              <w:t>包括各单位的名称</w:t>
            </w:r>
            <w:r>
              <w:rPr>
                <w:rFonts w:hint="eastAsia"/>
                <w:sz w:val="19"/>
              </w:rPr>
              <w:t>、</w:t>
            </w:r>
            <w:r>
              <w:rPr>
                <w:sz w:val="19"/>
              </w:rPr>
              <w:t>联系电话</w:t>
            </w:r>
            <w:r>
              <w:rPr>
                <w:rFonts w:hint="eastAsia"/>
                <w:sz w:val="19"/>
              </w:rPr>
              <w:t>、</w:t>
            </w:r>
            <w:r>
              <w:rPr>
                <w:sz w:val="19"/>
              </w:rPr>
              <w:t>邮寄地址等</w:t>
            </w:r>
            <w:r>
              <w:rPr>
                <w:rFonts w:hint="eastAsia"/>
                <w:sz w:val="19"/>
              </w:rPr>
              <w:t>；</w:t>
            </w:r>
            <w:r>
              <w:rPr>
                <w:sz w:val="19"/>
              </w:rPr>
              <w:t>是否在政府门户网站公开各部门</w:t>
            </w:r>
            <w:r>
              <w:rPr>
                <w:rFonts w:hint="eastAsia"/>
                <w:sz w:val="19"/>
              </w:rPr>
              <w:t>、</w:t>
            </w:r>
            <w:r>
              <w:rPr>
                <w:sz w:val="19"/>
              </w:rPr>
              <w:t>单位依申请公开指南</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5"/>
              <w:rPr>
                <w:rFonts w:ascii="PMingLiU"/>
                <w:sz w:val="18"/>
                <w:szCs w:val="22"/>
              </w:rPr>
            </w:pPr>
          </w:p>
          <w:p w:rsidR="00B535AA" w:rsidRDefault="00B535AA" w:rsidP="009B4C67">
            <w:pPr>
              <w:pStyle w:val="TableParagraph"/>
              <w:spacing w:before="1" w:line="180" w:lineRule="auto"/>
              <w:ind w:left="110" w:right="97"/>
              <w:rPr>
                <w:sz w:val="18"/>
                <w:szCs w:val="22"/>
              </w:rPr>
            </w:pPr>
            <w:r>
              <w:rPr>
                <w:sz w:val="18"/>
                <w:szCs w:val="22"/>
              </w:rPr>
              <w:t>提交材料实际验证</w:t>
            </w:r>
          </w:p>
        </w:tc>
      </w:tr>
      <w:tr w:rsidR="00B535AA" w:rsidTr="009B4C67">
        <w:trPr>
          <w:trHeight w:val="767"/>
        </w:trPr>
        <w:tc>
          <w:tcPr>
            <w:tcW w:w="1067" w:type="dxa"/>
            <w:vMerge w:val="restart"/>
            <w:tcBorders>
              <w:top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5"/>
              <w:rPr>
                <w:rFonts w:ascii="PMingLiU"/>
                <w:sz w:val="19"/>
              </w:rPr>
            </w:pPr>
          </w:p>
          <w:p w:rsidR="00B535AA" w:rsidRDefault="00B535AA" w:rsidP="009B4C67">
            <w:pPr>
              <w:pStyle w:val="TableParagraph"/>
              <w:spacing w:line="279" w:lineRule="exact"/>
              <w:ind w:left="184"/>
              <w:rPr>
                <w:sz w:val="19"/>
              </w:rPr>
            </w:pPr>
            <w:r>
              <w:rPr>
                <w:sz w:val="19"/>
              </w:rPr>
              <w:t>政务公开参与度</w:t>
            </w:r>
          </w:p>
          <w:p w:rsidR="00B535AA" w:rsidRDefault="00B535AA" w:rsidP="009B4C67">
            <w:pPr>
              <w:pStyle w:val="TableParagraph"/>
              <w:spacing w:line="279" w:lineRule="exact"/>
              <w:ind w:left="184"/>
              <w:rPr>
                <w:rFonts w:hint="eastAsia"/>
                <w:sz w:val="19"/>
              </w:rPr>
            </w:pPr>
            <w:r>
              <w:rPr>
                <w:rFonts w:hint="eastAsia"/>
                <w:sz w:val="19"/>
              </w:rPr>
              <w:t>（</w:t>
            </w:r>
            <w:r>
              <w:rPr>
                <w:rFonts w:hint="eastAsia"/>
                <w:sz w:val="19"/>
                <w:lang w:val="en-US"/>
              </w:rPr>
              <w:t>20分</w:t>
            </w:r>
            <w:r>
              <w:rPr>
                <w:rFonts w:hint="eastAsia"/>
                <w:sz w:val="19"/>
              </w:rPr>
              <w:t>）</w:t>
            </w:r>
          </w:p>
        </w:tc>
        <w:tc>
          <w:tcPr>
            <w:tcW w:w="1495"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4"/>
              <w:rPr>
                <w:rFonts w:ascii="PMingLiU"/>
                <w:sz w:val="35"/>
              </w:rPr>
            </w:pPr>
          </w:p>
          <w:p w:rsidR="00B535AA" w:rsidRDefault="00B535AA" w:rsidP="009B4C67">
            <w:pPr>
              <w:pStyle w:val="TableParagraph"/>
              <w:spacing w:line="291" w:lineRule="exact"/>
              <w:ind w:left="324"/>
              <w:rPr>
                <w:rFonts w:ascii="PMingLiU" w:eastAsia="PMingLiU" w:hint="eastAsia"/>
                <w:sz w:val="19"/>
              </w:rPr>
            </w:pPr>
            <w:r>
              <w:rPr>
                <w:spacing w:val="11"/>
                <w:sz w:val="19"/>
              </w:rPr>
              <w:t>政策解读</w:t>
            </w:r>
            <w:r>
              <w:rPr>
                <w:rFonts w:hint="eastAsia"/>
                <w:spacing w:val="11"/>
                <w:sz w:val="19"/>
              </w:rPr>
              <w:t>（</w:t>
            </w:r>
            <w:r>
              <w:rPr>
                <w:rFonts w:hint="eastAsia"/>
                <w:spacing w:val="11"/>
                <w:sz w:val="19"/>
                <w:lang w:val="en-US"/>
              </w:rPr>
              <w:t>10分</w:t>
            </w:r>
            <w:r>
              <w:rPr>
                <w:rFonts w:hint="eastAsia"/>
                <w:spacing w:val="11"/>
                <w:sz w:val="19"/>
              </w:rPr>
              <w:t>）</w:t>
            </w: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24" w:line="291" w:lineRule="exact"/>
              <w:ind w:left="13" w:right="1"/>
              <w:jc w:val="center"/>
              <w:rPr>
                <w:rFonts w:ascii="PMingLiU" w:eastAsia="PMingLiU" w:hint="eastAsia"/>
                <w:sz w:val="19"/>
              </w:rPr>
            </w:pPr>
            <w:r>
              <w:rPr>
                <w:spacing w:val="11"/>
                <w:sz w:val="19"/>
              </w:rPr>
              <w:t>栏目设置</w:t>
            </w:r>
            <w:r>
              <w:rPr>
                <w:rFonts w:hint="eastAsia"/>
                <w:spacing w:val="11"/>
                <w:sz w:val="19"/>
              </w:rPr>
              <w:t>（</w:t>
            </w:r>
            <w:r>
              <w:rPr>
                <w:rFonts w:hint="eastAsia"/>
                <w:spacing w:val="11"/>
                <w:sz w:val="19"/>
                <w:lang w:val="en-US"/>
              </w:rPr>
              <w:t>2分</w:t>
            </w:r>
            <w:r>
              <w:rPr>
                <w:rFonts w:hint="eastAsia"/>
                <w:spacing w:val="11"/>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开设政策解读类栏目</w:t>
            </w:r>
            <w:r>
              <w:rPr>
                <w:rFonts w:hint="eastAsia"/>
                <w:sz w:val="19"/>
              </w:rPr>
              <w:t>，</w:t>
            </w:r>
            <w:r>
              <w:rPr>
                <w:sz w:val="19"/>
              </w:rPr>
              <w:t>对涉及面广</w:t>
            </w:r>
            <w:r>
              <w:rPr>
                <w:rFonts w:hint="eastAsia"/>
                <w:sz w:val="19"/>
              </w:rPr>
              <w:t>、</w:t>
            </w:r>
            <w:r>
              <w:rPr>
                <w:sz w:val="19"/>
              </w:rPr>
              <w:t>社会关注度高</w:t>
            </w:r>
            <w:r>
              <w:rPr>
                <w:rFonts w:hint="eastAsia"/>
                <w:sz w:val="19"/>
              </w:rPr>
              <w:t>、</w:t>
            </w:r>
            <w:r>
              <w:rPr>
                <w:sz w:val="19"/>
              </w:rPr>
              <w:t>专业性强的政策应在政府门户网站解读栏目发布解读信息</w:t>
            </w:r>
            <w:r>
              <w:rPr>
                <w:rFonts w:hint="eastAsia"/>
                <w:sz w:val="19"/>
              </w:rPr>
              <w:t>；</w:t>
            </w:r>
            <w:r>
              <w:rPr>
                <w:sz w:val="19"/>
              </w:rPr>
              <w:t>政策解读信息与政策性文件关联阅读</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250"/>
              <w:ind w:right="97"/>
              <w:jc w:val="right"/>
              <w:rPr>
                <w:sz w:val="18"/>
                <w:szCs w:val="22"/>
              </w:rPr>
            </w:pPr>
            <w:r>
              <w:rPr>
                <w:sz w:val="18"/>
                <w:szCs w:val="22"/>
              </w:rPr>
              <w:t>实际验证</w:t>
            </w:r>
          </w:p>
        </w:tc>
      </w:tr>
      <w:tr w:rsidR="00B535AA" w:rsidTr="009B4C67">
        <w:trPr>
          <w:trHeight w:val="638"/>
        </w:trPr>
        <w:tc>
          <w:tcPr>
            <w:tcW w:w="1067" w:type="dxa"/>
            <w:vMerge/>
            <w:tcBorders>
              <w:top w:val="nil"/>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5" w:line="291" w:lineRule="exact"/>
              <w:ind w:left="13" w:right="1"/>
              <w:jc w:val="center"/>
              <w:rPr>
                <w:rFonts w:ascii="PMingLiU" w:eastAsia="PMingLiU" w:hint="eastAsia"/>
                <w:sz w:val="19"/>
              </w:rPr>
            </w:pPr>
            <w:r>
              <w:rPr>
                <w:spacing w:val="11"/>
                <w:sz w:val="19"/>
              </w:rPr>
              <w:t>解读情况</w:t>
            </w:r>
            <w:r>
              <w:rPr>
                <w:rFonts w:hint="eastAsia"/>
                <w:spacing w:val="11"/>
                <w:sz w:val="19"/>
              </w:rPr>
              <w:t>（</w:t>
            </w:r>
            <w:r>
              <w:rPr>
                <w:rFonts w:hint="eastAsia"/>
                <w:spacing w:val="11"/>
                <w:sz w:val="19"/>
                <w:lang w:val="en-US"/>
              </w:rPr>
              <w:t>4分</w:t>
            </w:r>
            <w:r>
              <w:rPr>
                <w:rFonts w:hint="eastAsia"/>
                <w:spacing w:val="11"/>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政策性文件公开</w:t>
            </w:r>
            <w:r>
              <w:rPr>
                <w:rFonts w:hint="eastAsia"/>
                <w:sz w:val="19"/>
              </w:rPr>
              <w:t>３</w:t>
            </w:r>
            <w:r>
              <w:rPr>
                <w:sz w:val="19"/>
              </w:rPr>
              <w:t>个工作日内在政府门户网站发布解读文件</w:t>
            </w:r>
            <w:r>
              <w:rPr>
                <w:rFonts w:hint="eastAsia"/>
                <w:sz w:val="19"/>
              </w:rPr>
              <w:t>；</w:t>
            </w:r>
            <w:r>
              <w:rPr>
                <w:sz w:val="19"/>
              </w:rPr>
              <w:t>包含政策背景依据</w:t>
            </w:r>
            <w:r>
              <w:rPr>
                <w:rFonts w:hint="eastAsia"/>
                <w:sz w:val="19"/>
              </w:rPr>
              <w:t>、</w:t>
            </w:r>
            <w:r>
              <w:rPr>
                <w:sz w:val="19"/>
              </w:rPr>
              <w:t>目标任务和涉及范围等内容</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141"/>
              <w:ind w:right="97"/>
              <w:jc w:val="right"/>
              <w:rPr>
                <w:sz w:val="18"/>
                <w:szCs w:val="22"/>
              </w:rPr>
            </w:pPr>
            <w:r>
              <w:rPr>
                <w:sz w:val="18"/>
                <w:szCs w:val="22"/>
              </w:rPr>
              <w:t>实际验证</w:t>
            </w:r>
          </w:p>
        </w:tc>
      </w:tr>
      <w:tr w:rsidR="00B535AA" w:rsidTr="009B4C67">
        <w:trPr>
          <w:trHeight w:val="1064"/>
        </w:trPr>
        <w:tc>
          <w:tcPr>
            <w:tcW w:w="1067" w:type="dxa"/>
            <w:vMerge/>
            <w:tcBorders>
              <w:top w:val="nil"/>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52" w:line="180" w:lineRule="auto"/>
              <w:ind w:left="114" w:right="99"/>
              <w:jc w:val="center"/>
              <w:rPr>
                <w:rFonts w:ascii="PMingLiU" w:eastAsia="PMingLiU" w:hint="eastAsia"/>
                <w:sz w:val="19"/>
              </w:rPr>
            </w:pPr>
            <w:r>
              <w:rPr>
                <w:sz w:val="19"/>
              </w:rPr>
              <w:t>主要负责人解读</w:t>
            </w:r>
            <w:r>
              <w:rPr>
                <w:rFonts w:hint="eastAsia"/>
                <w:sz w:val="19"/>
              </w:rPr>
              <w:t>（</w:t>
            </w:r>
            <w:r>
              <w:rPr>
                <w:rFonts w:hint="eastAsia"/>
                <w:sz w:val="19"/>
                <w:lang w:val="en-US"/>
              </w:rPr>
              <w:t>2分</w:t>
            </w:r>
            <w:r>
              <w:rPr>
                <w:rFonts w:hint="eastAsia"/>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年度内主要负责人通过参加新闻发布会</w:t>
            </w:r>
            <w:r>
              <w:rPr>
                <w:rFonts w:hint="eastAsia"/>
                <w:sz w:val="19"/>
              </w:rPr>
              <w:t>、</w:t>
            </w:r>
            <w:r>
              <w:rPr>
                <w:sz w:val="19"/>
              </w:rPr>
              <w:t>接受采访</w:t>
            </w:r>
            <w:r>
              <w:rPr>
                <w:rFonts w:hint="eastAsia"/>
                <w:sz w:val="19"/>
              </w:rPr>
              <w:t>、</w:t>
            </w:r>
            <w:r>
              <w:rPr>
                <w:sz w:val="19"/>
              </w:rPr>
              <w:t>发表文章等方式带头宣讲政策</w:t>
            </w:r>
            <w:r>
              <w:rPr>
                <w:rFonts w:hint="eastAsia"/>
                <w:sz w:val="19"/>
              </w:rPr>
              <w:t>；</w:t>
            </w:r>
            <w:r>
              <w:rPr>
                <w:sz w:val="19"/>
              </w:rPr>
              <w:t>至少进行</w:t>
            </w:r>
            <w:r>
              <w:rPr>
                <w:rFonts w:hint="eastAsia"/>
                <w:sz w:val="19"/>
              </w:rPr>
              <w:t>１</w:t>
            </w:r>
            <w:r>
              <w:rPr>
                <w:sz w:val="19"/>
              </w:rPr>
              <w:t>次政策解读</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176" w:line="180" w:lineRule="auto"/>
              <w:ind w:left="110" w:right="97"/>
              <w:rPr>
                <w:sz w:val="18"/>
                <w:szCs w:val="22"/>
              </w:rPr>
            </w:pPr>
            <w:r>
              <w:rPr>
                <w:sz w:val="18"/>
                <w:szCs w:val="22"/>
              </w:rPr>
              <w:t>实际验证提交材料</w:t>
            </w:r>
          </w:p>
        </w:tc>
      </w:tr>
      <w:tr w:rsidR="00B535AA" w:rsidTr="009B4C67">
        <w:trPr>
          <w:trHeight w:val="1114"/>
        </w:trPr>
        <w:tc>
          <w:tcPr>
            <w:tcW w:w="1067" w:type="dxa"/>
            <w:vMerge/>
            <w:tcBorders>
              <w:top w:val="nil"/>
              <w:right w:val="single" w:sz="4" w:space="0" w:color="000000"/>
            </w:tcBorders>
          </w:tcPr>
          <w:p w:rsidR="00B535AA" w:rsidRDefault="00B535AA" w:rsidP="009B4C67">
            <w:pPr>
              <w:rPr>
                <w:sz w:val="2"/>
                <w:szCs w:val="2"/>
              </w:rPr>
            </w:pPr>
          </w:p>
        </w:tc>
        <w:tc>
          <w:tcPr>
            <w:tcW w:w="1495"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50" w:line="180" w:lineRule="auto"/>
              <w:ind w:left="114" w:right="99"/>
              <w:jc w:val="center"/>
              <w:rPr>
                <w:sz w:val="19"/>
              </w:rPr>
            </w:pPr>
            <w:r>
              <w:rPr>
                <w:sz w:val="19"/>
              </w:rPr>
              <w:t>政策推广情况</w:t>
            </w:r>
          </w:p>
          <w:p w:rsidR="00B535AA" w:rsidRDefault="00B535AA" w:rsidP="009B4C67">
            <w:pPr>
              <w:pStyle w:val="TableParagraph"/>
              <w:spacing w:before="50" w:line="180" w:lineRule="auto"/>
              <w:ind w:left="114" w:right="99"/>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重大政策发布后</w:t>
            </w:r>
            <w:r>
              <w:rPr>
                <w:rFonts w:hint="eastAsia"/>
                <w:sz w:val="19"/>
              </w:rPr>
              <w:t>，</w:t>
            </w:r>
            <w:r>
              <w:rPr>
                <w:sz w:val="19"/>
              </w:rPr>
              <w:t>及时召开新闻发布会或接受政府网站在线访谈</w:t>
            </w:r>
            <w:r>
              <w:rPr>
                <w:rFonts w:hint="eastAsia"/>
                <w:sz w:val="19"/>
              </w:rPr>
              <w:t xml:space="preserve">， </w:t>
            </w:r>
            <w:r>
              <w:rPr>
                <w:sz w:val="19"/>
              </w:rPr>
              <w:t>运用主流媒体以及新媒体在重要版面</w:t>
            </w:r>
            <w:r>
              <w:rPr>
                <w:rFonts w:hint="eastAsia"/>
                <w:sz w:val="19"/>
              </w:rPr>
              <w:t>、</w:t>
            </w:r>
            <w:r>
              <w:rPr>
                <w:sz w:val="19"/>
              </w:rPr>
              <w:t>重要位置</w:t>
            </w:r>
            <w:r>
              <w:rPr>
                <w:rFonts w:hint="eastAsia"/>
                <w:sz w:val="19"/>
              </w:rPr>
              <w:t>、</w:t>
            </w:r>
            <w:r>
              <w:rPr>
                <w:sz w:val="19"/>
              </w:rPr>
              <w:t>重要时段及时报 道解读情况</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174" w:line="180" w:lineRule="auto"/>
              <w:ind w:left="110" w:right="97"/>
              <w:rPr>
                <w:sz w:val="18"/>
                <w:szCs w:val="22"/>
              </w:rPr>
            </w:pPr>
            <w:r>
              <w:rPr>
                <w:sz w:val="18"/>
                <w:szCs w:val="22"/>
              </w:rPr>
              <w:t>实际验证提交材料</w:t>
            </w:r>
          </w:p>
        </w:tc>
      </w:tr>
      <w:tr w:rsidR="00B535AA" w:rsidTr="009B4C67">
        <w:trPr>
          <w:trHeight w:val="636"/>
        </w:trPr>
        <w:tc>
          <w:tcPr>
            <w:tcW w:w="1067" w:type="dxa"/>
            <w:vMerge/>
            <w:tcBorders>
              <w:top w:val="nil"/>
              <w:right w:val="single" w:sz="4" w:space="0" w:color="000000"/>
            </w:tcBorders>
          </w:tcPr>
          <w:p w:rsidR="00B535AA" w:rsidRDefault="00B535AA" w:rsidP="009B4C67">
            <w:pPr>
              <w:rPr>
                <w:sz w:val="2"/>
                <w:szCs w:val="2"/>
              </w:rPr>
            </w:pPr>
          </w:p>
        </w:tc>
        <w:tc>
          <w:tcPr>
            <w:tcW w:w="1495" w:type="dxa"/>
            <w:vMerge w:val="restart"/>
            <w:tcBorders>
              <w:top w:val="single" w:sz="4" w:space="0" w:color="000000"/>
              <w:left w:val="single" w:sz="4" w:space="0" w:color="000000"/>
              <w:right w:val="single" w:sz="4" w:space="0" w:color="000000"/>
            </w:tcBorders>
          </w:tcPr>
          <w:p w:rsidR="00B535AA" w:rsidRDefault="00B535AA" w:rsidP="009B4C67">
            <w:pPr>
              <w:pStyle w:val="TableParagraph"/>
              <w:spacing w:before="6"/>
              <w:rPr>
                <w:rFonts w:ascii="PMingLiU"/>
                <w:sz w:val="23"/>
              </w:rPr>
            </w:pPr>
          </w:p>
          <w:p w:rsidR="00B535AA" w:rsidRDefault="00B535AA" w:rsidP="009B4C67">
            <w:pPr>
              <w:pStyle w:val="TableParagraph"/>
              <w:spacing w:line="291" w:lineRule="exact"/>
              <w:ind w:left="240" w:right="227"/>
              <w:jc w:val="center"/>
              <w:rPr>
                <w:rFonts w:ascii="PMingLiU" w:eastAsia="PMingLiU" w:hint="eastAsia"/>
                <w:sz w:val="19"/>
              </w:rPr>
            </w:pPr>
            <w:r>
              <w:rPr>
                <w:spacing w:val="11"/>
                <w:sz w:val="19"/>
              </w:rPr>
              <w:t>交流互动</w:t>
            </w:r>
            <w:r>
              <w:rPr>
                <w:rFonts w:hint="eastAsia"/>
                <w:spacing w:val="11"/>
                <w:sz w:val="19"/>
              </w:rPr>
              <w:t>（</w:t>
            </w:r>
            <w:r>
              <w:rPr>
                <w:rFonts w:hint="eastAsia"/>
                <w:spacing w:val="11"/>
                <w:sz w:val="19"/>
                <w:lang w:val="en-US"/>
              </w:rPr>
              <w:t>5分</w:t>
            </w:r>
            <w:r>
              <w:rPr>
                <w:rFonts w:hint="eastAsia"/>
                <w:spacing w:val="11"/>
                <w:sz w:val="19"/>
              </w:rPr>
              <w:t>）</w:t>
            </w:r>
          </w:p>
        </w:tc>
        <w:tc>
          <w:tcPr>
            <w:tcW w:w="1067"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13" w:line="291" w:lineRule="exact"/>
              <w:ind w:left="13" w:right="1"/>
              <w:jc w:val="center"/>
              <w:rPr>
                <w:rFonts w:ascii="PMingLiU" w:eastAsia="PMingLiU" w:hint="eastAsia"/>
                <w:sz w:val="19"/>
              </w:rPr>
            </w:pPr>
            <w:r>
              <w:rPr>
                <w:spacing w:val="11"/>
                <w:sz w:val="19"/>
              </w:rPr>
              <w:t>栏目设置</w:t>
            </w:r>
            <w:r>
              <w:rPr>
                <w:rFonts w:hint="eastAsia"/>
                <w:spacing w:val="11"/>
                <w:sz w:val="19"/>
              </w:rPr>
              <w:t>（</w:t>
            </w:r>
            <w:r>
              <w:rPr>
                <w:rFonts w:hint="eastAsia"/>
                <w:spacing w:val="11"/>
                <w:sz w:val="19"/>
                <w:lang w:val="en-US"/>
              </w:rPr>
              <w:t>2分</w:t>
            </w:r>
            <w:r>
              <w:rPr>
                <w:rFonts w:hint="eastAsia"/>
                <w:spacing w:val="11"/>
                <w:sz w:val="19"/>
              </w:rPr>
              <w:t>）</w:t>
            </w:r>
          </w:p>
        </w:tc>
        <w:tc>
          <w:tcPr>
            <w:tcW w:w="2135"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搭建与公众交流的互动栏目</w:t>
            </w:r>
            <w:r>
              <w:rPr>
                <w:rFonts w:hint="eastAsia"/>
                <w:sz w:val="19"/>
              </w:rPr>
              <w:t>。</w:t>
            </w:r>
          </w:p>
        </w:tc>
        <w:tc>
          <w:tcPr>
            <w:tcW w:w="1067" w:type="dxa"/>
            <w:tcBorders>
              <w:top w:val="single" w:sz="4" w:space="0" w:color="000000"/>
              <w:left w:val="single" w:sz="4" w:space="0" w:color="000000"/>
              <w:bottom w:val="single" w:sz="4" w:space="0" w:color="000000"/>
            </w:tcBorders>
          </w:tcPr>
          <w:p w:rsidR="00B535AA" w:rsidRDefault="00B535AA" w:rsidP="009B4C67">
            <w:pPr>
              <w:pStyle w:val="TableParagraph"/>
              <w:spacing w:before="139"/>
              <w:ind w:right="97"/>
              <w:jc w:val="right"/>
              <w:rPr>
                <w:sz w:val="18"/>
                <w:szCs w:val="22"/>
              </w:rPr>
            </w:pPr>
            <w:r>
              <w:rPr>
                <w:sz w:val="18"/>
                <w:szCs w:val="22"/>
              </w:rPr>
              <w:t>实际验证</w:t>
            </w:r>
          </w:p>
        </w:tc>
      </w:tr>
      <w:tr w:rsidR="00B535AA" w:rsidTr="009B4C67">
        <w:trPr>
          <w:trHeight w:val="658"/>
        </w:trPr>
        <w:tc>
          <w:tcPr>
            <w:tcW w:w="1067" w:type="dxa"/>
            <w:vMerge/>
            <w:tcBorders>
              <w:top w:val="nil"/>
              <w:right w:val="single" w:sz="4" w:space="0" w:color="000000"/>
            </w:tcBorders>
          </w:tcPr>
          <w:p w:rsidR="00B535AA" w:rsidRDefault="00B535AA" w:rsidP="009B4C67">
            <w:pPr>
              <w:rPr>
                <w:sz w:val="2"/>
                <w:szCs w:val="2"/>
              </w:rPr>
            </w:pPr>
          </w:p>
        </w:tc>
        <w:tc>
          <w:tcPr>
            <w:tcW w:w="1495" w:type="dxa"/>
            <w:vMerge/>
            <w:tcBorders>
              <w:top w:val="nil"/>
              <w:left w:val="single" w:sz="4" w:space="0" w:color="000000"/>
              <w:right w:val="single" w:sz="4" w:space="0" w:color="000000"/>
            </w:tcBorders>
          </w:tcPr>
          <w:p w:rsidR="00B535AA" w:rsidRDefault="00B535AA" w:rsidP="009B4C67">
            <w:pPr>
              <w:rPr>
                <w:sz w:val="2"/>
                <w:szCs w:val="2"/>
              </w:rPr>
            </w:pPr>
          </w:p>
        </w:tc>
        <w:tc>
          <w:tcPr>
            <w:tcW w:w="1067" w:type="dxa"/>
            <w:tcBorders>
              <w:top w:val="single" w:sz="4" w:space="0" w:color="000000"/>
              <w:left w:val="single" w:sz="4" w:space="0" w:color="000000"/>
              <w:right w:val="single" w:sz="4" w:space="0" w:color="000000"/>
            </w:tcBorders>
          </w:tcPr>
          <w:p w:rsidR="00B535AA" w:rsidRDefault="00B535AA" w:rsidP="009B4C67">
            <w:pPr>
              <w:pStyle w:val="TableParagraph"/>
              <w:spacing w:before="14" w:line="291" w:lineRule="exact"/>
              <w:ind w:left="13" w:right="1"/>
              <w:jc w:val="center"/>
              <w:rPr>
                <w:rFonts w:ascii="PMingLiU" w:eastAsia="PMingLiU" w:hint="eastAsia"/>
                <w:sz w:val="19"/>
              </w:rPr>
            </w:pPr>
            <w:r>
              <w:rPr>
                <w:spacing w:val="11"/>
                <w:sz w:val="19"/>
              </w:rPr>
              <w:t>互动情况</w:t>
            </w:r>
            <w:r>
              <w:rPr>
                <w:rFonts w:hint="eastAsia"/>
                <w:spacing w:val="11"/>
                <w:sz w:val="19"/>
              </w:rPr>
              <w:t>（</w:t>
            </w:r>
            <w:r>
              <w:rPr>
                <w:rFonts w:hint="eastAsia"/>
                <w:spacing w:val="11"/>
                <w:sz w:val="19"/>
                <w:lang w:val="en-US"/>
              </w:rPr>
              <w:t>3分</w:t>
            </w:r>
            <w:r>
              <w:rPr>
                <w:rFonts w:hint="eastAsia"/>
                <w:spacing w:val="11"/>
                <w:sz w:val="19"/>
              </w:rPr>
              <w:t>）</w:t>
            </w:r>
          </w:p>
        </w:tc>
        <w:tc>
          <w:tcPr>
            <w:tcW w:w="2135" w:type="dxa"/>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6189" w:type="dxa"/>
            <w:tcBorders>
              <w:top w:val="single" w:sz="4" w:space="0" w:color="000000"/>
              <w:left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设置在线咨询平台了解民情</w:t>
            </w:r>
            <w:r>
              <w:rPr>
                <w:rFonts w:hint="eastAsia"/>
                <w:sz w:val="19"/>
              </w:rPr>
              <w:t>，</w:t>
            </w:r>
            <w:r>
              <w:rPr>
                <w:sz w:val="19"/>
              </w:rPr>
              <w:t>为民服务</w:t>
            </w:r>
            <w:r>
              <w:rPr>
                <w:rFonts w:hint="eastAsia"/>
                <w:sz w:val="19"/>
              </w:rPr>
              <w:t>，</w:t>
            </w:r>
            <w:r>
              <w:rPr>
                <w:sz w:val="19"/>
              </w:rPr>
              <w:t>解决与群众日常密切相关的问题</w:t>
            </w:r>
            <w:r>
              <w:rPr>
                <w:rFonts w:hint="eastAsia"/>
                <w:sz w:val="19"/>
              </w:rPr>
              <w:t>；</w:t>
            </w:r>
            <w:r>
              <w:rPr>
                <w:sz w:val="19"/>
              </w:rPr>
              <w:t>对群众的问题及时做出反馈</w:t>
            </w:r>
            <w:r>
              <w:rPr>
                <w:rFonts w:hint="eastAsia"/>
                <w:sz w:val="19"/>
              </w:rPr>
              <w:t>。</w:t>
            </w:r>
          </w:p>
        </w:tc>
        <w:tc>
          <w:tcPr>
            <w:tcW w:w="1067" w:type="dxa"/>
            <w:tcBorders>
              <w:top w:val="single" w:sz="4" w:space="0" w:color="000000"/>
              <w:left w:val="single" w:sz="4" w:space="0" w:color="000000"/>
            </w:tcBorders>
          </w:tcPr>
          <w:p w:rsidR="00B535AA" w:rsidRDefault="00B535AA" w:rsidP="009B4C67">
            <w:pPr>
              <w:pStyle w:val="TableParagraph"/>
              <w:spacing w:before="140"/>
              <w:ind w:right="97"/>
              <w:jc w:val="right"/>
              <w:rPr>
                <w:sz w:val="18"/>
                <w:szCs w:val="22"/>
              </w:rPr>
            </w:pPr>
            <w:r>
              <w:rPr>
                <w:sz w:val="18"/>
                <w:szCs w:val="22"/>
              </w:rPr>
              <w:t>实际验证</w:t>
            </w:r>
          </w:p>
        </w:tc>
      </w:tr>
    </w:tbl>
    <w:p w:rsidR="00B535AA" w:rsidRDefault="00B535AA" w:rsidP="00B535AA">
      <w:pPr>
        <w:pStyle w:val="a3"/>
        <w:spacing w:before="6"/>
        <w:rPr>
          <w:sz w:val="19"/>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59"/>
        <w:gridCol w:w="1484"/>
        <w:gridCol w:w="1058"/>
        <w:gridCol w:w="2119"/>
        <w:gridCol w:w="6141"/>
        <w:gridCol w:w="1059"/>
      </w:tblGrid>
      <w:tr w:rsidR="00B535AA" w:rsidTr="009B4C67">
        <w:trPr>
          <w:trHeight w:val="462"/>
        </w:trPr>
        <w:tc>
          <w:tcPr>
            <w:tcW w:w="1059" w:type="dxa"/>
            <w:tcBorders>
              <w:bottom w:val="single" w:sz="4" w:space="0" w:color="000000"/>
              <w:right w:val="single" w:sz="4" w:space="0" w:color="000000"/>
            </w:tcBorders>
          </w:tcPr>
          <w:p w:rsidR="00B535AA" w:rsidRDefault="00B535AA" w:rsidP="009B4C67">
            <w:pPr>
              <w:pStyle w:val="TableParagraph"/>
              <w:spacing w:before="48"/>
              <w:ind w:left="110"/>
              <w:rPr>
                <w:rFonts w:ascii="方正黑体_GBK" w:eastAsia="方正黑体_GBK" w:hint="eastAsia"/>
                <w:sz w:val="19"/>
              </w:rPr>
            </w:pPr>
            <w:r>
              <w:rPr>
                <w:rFonts w:ascii="方正黑体_GBK" w:eastAsia="方正黑体_GBK" w:hint="eastAsia"/>
                <w:sz w:val="19"/>
              </w:rPr>
              <w:lastRenderedPageBreak/>
              <w:t>一级指标</w:t>
            </w:r>
          </w:p>
        </w:tc>
        <w:tc>
          <w:tcPr>
            <w:tcW w:w="1484"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324"/>
              <w:rPr>
                <w:rFonts w:ascii="方正黑体_GBK" w:eastAsia="方正黑体_GBK" w:hint="eastAsia"/>
                <w:sz w:val="19"/>
              </w:rPr>
            </w:pPr>
            <w:r>
              <w:rPr>
                <w:rFonts w:ascii="方正黑体_GBK" w:eastAsia="方正黑体_GBK" w:hint="eastAsia"/>
                <w:sz w:val="19"/>
              </w:rPr>
              <w:t>二级指标</w:t>
            </w:r>
          </w:p>
        </w:tc>
        <w:tc>
          <w:tcPr>
            <w:tcW w:w="1058"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113"/>
              <w:rPr>
                <w:rFonts w:ascii="方正黑体_GBK" w:eastAsia="方正黑体_GBK" w:hint="eastAsia"/>
                <w:sz w:val="19"/>
              </w:rPr>
            </w:pPr>
            <w:r>
              <w:rPr>
                <w:rFonts w:ascii="方正黑体_GBK" w:eastAsia="方正黑体_GBK" w:hint="eastAsia"/>
                <w:sz w:val="19"/>
              </w:rPr>
              <w:t>三级指标</w:t>
            </w:r>
          </w:p>
        </w:tc>
        <w:tc>
          <w:tcPr>
            <w:tcW w:w="2119"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636"/>
              <w:rPr>
                <w:rFonts w:ascii="方正黑体_GBK" w:eastAsia="方正黑体_GBK" w:hint="eastAsia"/>
                <w:sz w:val="19"/>
              </w:rPr>
            </w:pPr>
            <w:r>
              <w:rPr>
                <w:rFonts w:ascii="方正黑体_GBK" w:eastAsia="方正黑体_GBK" w:hint="eastAsia"/>
                <w:sz w:val="19"/>
              </w:rPr>
              <w:t>四级指标</w:t>
            </w:r>
          </w:p>
        </w:tc>
        <w:tc>
          <w:tcPr>
            <w:tcW w:w="6141"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2636" w:right="2631"/>
              <w:jc w:val="center"/>
              <w:rPr>
                <w:rFonts w:ascii="方正黑体_GBK" w:eastAsia="方正黑体_GBK" w:hint="eastAsia"/>
                <w:sz w:val="19"/>
              </w:rPr>
            </w:pPr>
            <w:r>
              <w:rPr>
                <w:rFonts w:ascii="方正黑体_GBK" w:eastAsia="方正黑体_GBK" w:hint="eastAsia"/>
                <w:sz w:val="19"/>
              </w:rPr>
              <w:t>评估要点</w:t>
            </w:r>
          </w:p>
        </w:tc>
        <w:tc>
          <w:tcPr>
            <w:tcW w:w="1059" w:type="dxa"/>
            <w:tcBorders>
              <w:left w:val="single" w:sz="4" w:space="0" w:color="000000"/>
              <w:bottom w:val="single" w:sz="4" w:space="0" w:color="000000"/>
            </w:tcBorders>
          </w:tcPr>
          <w:p w:rsidR="00B535AA" w:rsidRDefault="00B535AA" w:rsidP="009B4C67">
            <w:pPr>
              <w:pStyle w:val="TableParagraph"/>
              <w:spacing w:before="48"/>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9B4C67">
        <w:trPr>
          <w:trHeight w:val="686"/>
        </w:trPr>
        <w:tc>
          <w:tcPr>
            <w:tcW w:w="1059" w:type="dxa"/>
            <w:vMerge w:val="restart"/>
            <w:tcBorders>
              <w:top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1484"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6"/>
              <w:rPr>
                <w:rFonts w:ascii="PMingLiU"/>
                <w:sz w:val="20"/>
              </w:rPr>
            </w:pPr>
          </w:p>
          <w:p w:rsidR="00B535AA" w:rsidRDefault="00B535AA" w:rsidP="009B4C67">
            <w:pPr>
              <w:pStyle w:val="TableParagraph"/>
              <w:spacing w:line="291" w:lineRule="exact"/>
              <w:ind w:left="240" w:right="131"/>
              <w:jc w:val="center"/>
              <w:rPr>
                <w:rFonts w:ascii="PMingLiU" w:eastAsia="PMingLiU" w:hint="eastAsia"/>
                <w:sz w:val="19"/>
              </w:rPr>
            </w:pPr>
            <w:r>
              <w:rPr>
                <w:spacing w:val="11"/>
                <w:sz w:val="19"/>
              </w:rPr>
              <w:t>热点回应</w:t>
            </w:r>
            <w:r>
              <w:rPr>
                <w:rFonts w:hint="eastAsia"/>
                <w:spacing w:val="11"/>
                <w:sz w:val="19"/>
              </w:rPr>
              <w:t>（</w:t>
            </w:r>
            <w:r>
              <w:rPr>
                <w:rFonts w:hint="eastAsia"/>
                <w:spacing w:val="11"/>
                <w:sz w:val="19"/>
                <w:lang w:val="en-US"/>
              </w:rPr>
              <w:t>5分</w:t>
            </w:r>
            <w:r>
              <w:rPr>
                <w:rFonts w:hint="eastAsia"/>
                <w:spacing w:val="11"/>
                <w:sz w:val="19"/>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91" w:lineRule="exact"/>
              <w:ind w:left="108" w:right="1"/>
              <w:jc w:val="center"/>
              <w:rPr>
                <w:rFonts w:ascii="PMingLiU" w:eastAsia="PMingLiU" w:hint="eastAsia"/>
                <w:sz w:val="19"/>
              </w:rPr>
            </w:pPr>
            <w:r>
              <w:rPr>
                <w:spacing w:val="11"/>
                <w:sz w:val="19"/>
              </w:rPr>
              <w:t>回应时间</w:t>
            </w: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涉及特别重大</w:t>
            </w:r>
            <w:r>
              <w:rPr>
                <w:rFonts w:hint="eastAsia"/>
                <w:sz w:val="19"/>
              </w:rPr>
              <w:t>、</w:t>
            </w:r>
            <w:r>
              <w:rPr>
                <w:sz w:val="19"/>
              </w:rPr>
              <w:t>重大突发事件的政务舆情</w:t>
            </w:r>
            <w:r>
              <w:rPr>
                <w:rFonts w:hint="eastAsia"/>
                <w:sz w:val="19"/>
              </w:rPr>
              <w:t>，</w:t>
            </w:r>
            <w:r>
              <w:rPr>
                <w:sz w:val="19"/>
              </w:rPr>
              <w:t>最迟</w:t>
            </w:r>
            <w:r>
              <w:rPr>
                <w:rFonts w:hint="eastAsia"/>
                <w:sz w:val="19"/>
              </w:rPr>
              <w:t>５</w:t>
            </w:r>
            <w:r>
              <w:rPr>
                <w:sz w:val="19"/>
              </w:rPr>
              <w:t>小时内发布权威信息</w:t>
            </w:r>
            <w:r>
              <w:rPr>
                <w:rFonts w:hint="eastAsia"/>
                <w:sz w:val="19"/>
              </w:rPr>
              <w:t>、２４</w:t>
            </w:r>
            <w:r>
              <w:rPr>
                <w:sz w:val="19"/>
              </w:rPr>
              <w:t>小时内举行新闻发布会</w:t>
            </w:r>
            <w:r>
              <w:rPr>
                <w:rFonts w:hint="eastAsia"/>
                <w:sz w:val="19"/>
              </w:rPr>
              <w:t>，</w:t>
            </w:r>
            <w:r>
              <w:rPr>
                <w:sz w:val="19"/>
              </w:rPr>
              <w:t>对其他政务舆情在</w:t>
            </w:r>
            <w:r>
              <w:rPr>
                <w:rFonts w:hint="eastAsia"/>
                <w:sz w:val="19"/>
              </w:rPr>
              <w:t xml:space="preserve">４８ </w:t>
            </w:r>
            <w:r>
              <w:rPr>
                <w:sz w:val="19"/>
              </w:rPr>
              <w:t>小时内予以回应</w:t>
            </w:r>
            <w:r>
              <w:rPr>
                <w:rFonts w:hint="eastAsia"/>
                <w:sz w:val="19"/>
              </w:rPr>
              <w:t>。</w:t>
            </w:r>
          </w:p>
        </w:tc>
        <w:tc>
          <w:tcPr>
            <w:tcW w:w="1059" w:type="dxa"/>
            <w:vMerge w:val="restart"/>
            <w:tcBorders>
              <w:top w:val="single" w:sz="4" w:space="0" w:color="000000"/>
              <w:left w:val="single" w:sz="4" w:space="0" w:color="000000"/>
              <w:bottom w:val="single" w:sz="4" w:space="0" w:color="000000"/>
            </w:tcBorders>
            <w:vAlign w:val="center"/>
          </w:tcPr>
          <w:p w:rsidR="00B535AA" w:rsidRDefault="00B535AA" w:rsidP="009B4C67">
            <w:pPr>
              <w:pStyle w:val="TableParagraph"/>
              <w:jc w:val="center"/>
              <w:rPr>
                <w:rFonts w:ascii="PMingLiU"/>
                <w:sz w:val="28"/>
              </w:rPr>
            </w:pPr>
          </w:p>
          <w:p w:rsidR="00B535AA" w:rsidRDefault="00B535AA" w:rsidP="009B4C67">
            <w:pPr>
              <w:pStyle w:val="TableParagraph"/>
              <w:spacing w:line="180" w:lineRule="auto"/>
              <w:ind w:left="110" w:right="97"/>
              <w:jc w:val="center"/>
              <w:rPr>
                <w:sz w:val="19"/>
              </w:rPr>
            </w:pPr>
            <w:r>
              <w:rPr>
                <w:sz w:val="19"/>
              </w:rPr>
              <w:t>提交材料实际验证</w:t>
            </w:r>
          </w:p>
        </w:tc>
      </w:tr>
      <w:tr w:rsidR="00B535AA" w:rsidTr="009B4C67">
        <w:trPr>
          <w:trHeight w:val="705"/>
        </w:trPr>
        <w:tc>
          <w:tcPr>
            <w:tcW w:w="1059" w:type="dxa"/>
            <w:vMerge/>
            <w:tcBorders>
              <w:top w:val="nil"/>
              <w:bottom w:val="single" w:sz="4" w:space="0" w:color="000000"/>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21" w:line="291" w:lineRule="exact"/>
              <w:ind w:left="13" w:right="1"/>
              <w:jc w:val="center"/>
              <w:rPr>
                <w:sz w:val="19"/>
              </w:rPr>
            </w:pPr>
            <w:r>
              <w:rPr>
                <w:spacing w:val="11"/>
                <w:sz w:val="19"/>
              </w:rPr>
              <w:t>回应方式</w:t>
            </w:r>
          </w:p>
          <w:p w:rsidR="00B535AA" w:rsidRDefault="00B535AA" w:rsidP="009B4C67">
            <w:pPr>
              <w:pStyle w:val="TableParagraph"/>
              <w:spacing w:line="287" w:lineRule="exact"/>
              <w:ind w:left="108" w:right="1"/>
              <w:jc w:val="center"/>
              <w:rPr>
                <w:rFonts w:ascii="PMingLiU" w:eastAsia="PMingLiU" w:hint="eastAsia"/>
                <w:sz w:val="19"/>
              </w:rPr>
            </w:pP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通过发布权威信息</w:t>
            </w:r>
            <w:r>
              <w:rPr>
                <w:rFonts w:hint="eastAsia"/>
                <w:sz w:val="19"/>
              </w:rPr>
              <w:t>、</w:t>
            </w:r>
            <w:r>
              <w:rPr>
                <w:sz w:val="19"/>
              </w:rPr>
              <w:t>召开新闻发布会或吹风会</w:t>
            </w:r>
            <w:r>
              <w:rPr>
                <w:rFonts w:hint="eastAsia"/>
                <w:sz w:val="19"/>
              </w:rPr>
              <w:t>、</w:t>
            </w:r>
            <w:r>
              <w:rPr>
                <w:sz w:val="19"/>
              </w:rPr>
              <w:t>接受媒体采访等方式进行回应</w:t>
            </w:r>
            <w:r>
              <w:rPr>
                <w:rFonts w:hint="eastAsia"/>
                <w:sz w:val="19"/>
              </w:rPr>
              <w:t>。</w:t>
            </w:r>
          </w:p>
        </w:tc>
        <w:tc>
          <w:tcPr>
            <w:tcW w:w="1059" w:type="dxa"/>
            <w:vMerge/>
            <w:tcBorders>
              <w:top w:val="nil"/>
              <w:left w:val="single" w:sz="4" w:space="0" w:color="000000"/>
              <w:bottom w:val="single" w:sz="4" w:space="0" w:color="000000"/>
            </w:tcBorders>
            <w:vAlign w:val="center"/>
          </w:tcPr>
          <w:p w:rsidR="00B535AA" w:rsidRDefault="00B535AA" w:rsidP="009B4C67">
            <w:pPr>
              <w:jc w:val="center"/>
              <w:rPr>
                <w:sz w:val="2"/>
                <w:szCs w:val="2"/>
              </w:rPr>
            </w:pPr>
          </w:p>
        </w:tc>
      </w:tr>
      <w:tr w:rsidR="00B535AA" w:rsidTr="009B4C67">
        <w:trPr>
          <w:trHeight w:val="704"/>
        </w:trPr>
        <w:tc>
          <w:tcPr>
            <w:tcW w:w="1059" w:type="dxa"/>
            <w:vMerge/>
            <w:tcBorders>
              <w:top w:val="nil"/>
              <w:bottom w:val="single" w:sz="4" w:space="0" w:color="000000"/>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20" w:line="291" w:lineRule="exact"/>
              <w:ind w:left="13" w:right="1"/>
              <w:jc w:val="center"/>
              <w:rPr>
                <w:sz w:val="19"/>
              </w:rPr>
            </w:pPr>
            <w:r>
              <w:rPr>
                <w:spacing w:val="11"/>
                <w:sz w:val="19"/>
              </w:rPr>
              <w:t>回应渠道</w:t>
            </w:r>
          </w:p>
          <w:p w:rsidR="00B535AA" w:rsidRDefault="00B535AA" w:rsidP="009B4C67">
            <w:pPr>
              <w:pStyle w:val="TableParagraph"/>
              <w:spacing w:line="287" w:lineRule="exact"/>
              <w:ind w:left="108" w:right="1"/>
              <w:jc w:val="center"/>
              <w:rPr>
                <w:rFonts w:ascii="PMingLiU" w:eastAsia="PMingLiU" w:hint="eastAsia"/>
                <w:sz w:val="19"/>
              </w:rPr>
            </w:pP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利用报纸</w:t>
            </w:r>
            <w:r>
              <w:rPr>
                <w:rFonts w:hint="eastAsia"/>
                <w:sz w:val="19"/>
              </w:rPr>
              <w:t>、</w:t>
            </w:r>
            <w:r>
              <w:rPr>
                <w:sz w:val="19"/>
              </w:rPr>
              <w:t>新闻网</w:t>
            </w:r>
            <w:r>
              <w:rPr>
                <w:rFonts w:hint="eastAsia"/>
                <w:sz w:val="19"/>
              </w:rPr>
              <w:t>、</w:t>
            </w:r>
            <w:r>
              <w:rPr>
                <w:sz w:val="19"/>
              </w:rPr>
              <w:t>新媒体</w:t>
            </w:r>
            <w:r>
              <w:rPr>
                <w:rFonts w:hint="eastAsia"/>
                <w:sz w:val="19"/>
              </w:rPr>
              <w:t>（</w:t>
            </w:r>
            <w:r>
              <w:rPr>
                <w:sz w:val="19"/>
              </w:rPr>
              <w:t>政务微博</w:t>
            </w:r>
            <w:r>
              <w:rPr>
                <w:rFonts w:hint="eastAsia"/>
                <w:sz w:val="19"/>
              </w:rPr>
              <w:t>、</w:t>
            </w:r>
            <w:proofErr w:type="gramStart"/>
            <w:r>
              <w:rPr>
                <w:sz w:val="19"/>
              </w:rPr>
              <w:t>微信及</w:t>
            </w:r>
            <w:proofErr w:type="gramEnd"/>
            <w:r>
              <w:rPr>
                <w:sz w:val="19"/>
              </w:rPr>
              <w:t>客户端等</w:t>
            </w:r>
            <w:r>
              <w:rPr>
                <w:rFonts w:hint="eastAsia"/>
                <w:sz w:val="19"/>
              </w:rPr>
              <w:t>）</w:t>
            </w:r>
            <w:r>
              <w:rPr>
                <w:sz w:val="19"/>
              </w:rPr>
              <w:t>以及政府网站的互动功能</w:t>
            </w:r>
            <w:r>
              <w:rPr>
                <w:rFonts w:hint="eastAsia"/>
                <w:sz w:val="19"/>
              </w:rPr>
              <w:t>，</w:t>
            </w:r>
            <w:r>
              <w:rPr>
                <w:sz w:val="19"/>
              </w:rPr>
              <w:t>提升回应信息的到达率</w:t>
            </w:r>
            <w:r>
              <w:rPr>
                <w:rFonts w:hint="eastAsia"/>
                <w:sz w:val="19"/>
              </w:rPr>
              <w:t>。</w:t>
            </w:r>
          </w:p>
        </w:tc>
        <w:tc>
          <w:tcPr>
            <w:tcW w:w="1059" w:type="dxa"/>
            <w:vMerge/>
            <w:tcBorders>
              <w:top w:val="nil"/>
              <w:left w:val="single" w:sz="4" w:space="0" w:color="000000"/>
              <w:bottom w:val="single" w:sz="4" w:space="0" w:color="000000"/>
            </w:tcBorders>
            <w:vAlign w:val="center"/>
          </w:tcPr>
          <w:p w:rsidR="00B535AA" w:rsidRDefault="00B535AA" w:rsidP="009B4C67">
            <w:pPr>
              <w:jc w:val="center"/>
              <w:rPr>
                <w:sz w:val="2"/>
                <w:szCs w:val="2"/>
              </w:rPr>
            </w:pPr>
          </w:p>
        </w:tc>
      </w:tr>
      <w:tr w:rsidR="00B535AA" w:rsidTr="009B4C67">
        <w:trPr>
          <w:trHeight w:val="679"/>
        </w:trPr>
        <w:tc>
          <w:tcPr>
            <w:tcW w:w="1059" w:type="dxa"/>
            <w:vMerge/>
            <w:tcBorders>
              <w:top w:val="nil"/>
              <w:bottom w:val="single" w:sz="4" w:space="0" w:color="000000"/>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line="288" w:lineRule="exact"/>
              <w:ind w:left="108" w:right="1"/>
              <w:jc w:val="center"/>
              <w:rPr>
                <w:rFonts w:ascii="PMingLiU" w:eastAsia="PMingLiU" w:hint="eastAsia"/>
                <w:sz w:val="19"/>
              </w:rPr>
            </w:pPr>
            <w:r>
              <w:rPr>
                <w:spacing w:val="11"/>
                <w:sz w:val="19"/>
              </w:rPr>
              <w:t>回应实效</w:t>
            </w:r>
            <w:r>
              <w:rPr>
                <w:rFonts w:hint="eastAsia"/>
                <w:sz w:val="19"/>
              </w:rPr>
              <w:t>（</w:t>
            </w:r>
            <w:r>
              <w:rPr>
                <w:rFonts w:hint="eastAsia"/>
                <w:sz w:val="19"/>
                <w:lang w:val="en-US"/>
              </w:rPr>
              <w:t>2分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是否有后续跟进报道</w:t>
            </w:r>
            <w:r>
              <w:rPr>
                <w:rFonts w:hint="eastAsia"/>
                <w:sz w:val="19"/>
              </w:rPr>
              <w:t>；</w:t>
            </w:r>
            <w:r>
              <w:rPr>
                <w:sz w:val="19"/>
              </w:rPr>
              <w:t>是否引发媒体反弹或次生舆情</w:t>
            </w:r>
            <w:r>
              <w:rPr>
                <w:rFonts w:hint="eastAsia"/>
                <w:sz w:val="19"/>
              </w:rPr>
              <w:t>。</w:t>
            </w:r>
          </w:p>
        </w:tc>
        <w:tc>
          <w:tcPr>
            <w:tcW w:w="1059" w:type="dxa"/>
            <w:vMerge/>
            <w:tcBorders>
              <w:top w:val="nil"/>
              <w:left w:val="single" w:sz="4" w:space="0" w:color="000000"/>
              <w:bottom w:val="single" w:sz="4" w:space="0" w:color="000000"/>
            </w:tcBorders>
            <w:vAlign w:val="center"/>
          </w:tcPr>
          <w:p w:rsidR="00B535AA" w:rsidRDefault="00B535AA" w:rsidP="009B4C67">
            <w:pPr>
              <w:jc w:val="center"/>
              <w:rPr>
                <w:sz w:val="2"/>
                <w:szCs w:val="2"/>
              </w:rPr>
            </w:pPr>
          </w:p>
        </w:tc>
      </w:tr>
      <w:tr w:rsidR="00B535AA" w:rsidTr="009B4C67">
        <w:trPr>
          <w:trHeight w:val="946"/>
        </w:trPr>
        <w:tc>
          <w:tcPr>
            <w:tcW w:w="1059" w:type="dxa"/>
            <w:vMerge w:val="restart"/>
            <w:tcBorders>
              <w:top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rPr>
                <w:rFonts w:ascii="PMingLiU"/>
                <w:sz w:val="28"/>
              </w:rPr>
            </w:pPr>
          </w:p>
          <w:p w:rsidR="00B535AA" w:rsidRDefault="00B535AA" w:rsidP="009B4C67">
            <w:pPr>
              <w:pStyle w:val="TableParagraph"/>
              <w:spacing w:before="11"/>
              <w:rPr>
                <w:rFonts w:ascii="PMingLiU"/>
                <w:sz w:val="39"/>
              </w:rPr>
            </w:pPr>
          </w:p>
          <w:p w:rsidR="00B535AA" w:rsidRDefault="00B535AA" w:rsidP="009B4C67">
            <w:pPr>
              <w:pStyle w:val="TableParagraph"/>
              <w:spacing w:before="1" w:line="180" w:lineRule="auto"/>
              <w:ind w:left="320" w:right="97" w:hanging="210"/>
              <w:rPr>
                <w:rFonts w:hint="eastAsia"/>
                <w:sz w:val="19"/>
              </w:rPr>
            </w:pPr>
            <w:r>
              <w:rPr>
                <w:sz w:val="19"/>
              </w:rPr>
              <w:t>政务公开能</w:t>
            </w:r>
            <w:r>
              <w:rPr>
                <w:rFonts w:hint="eastAsia"/>
                <w:sz w:val="19"/>
              </w:rPr>
              <w:t>力</w:t>
            </w:r>
          </w:p>
          <w:p w:rsidR="00B535AA" w:rsidRDefault="00B535AA" w:rsidP="009B4C67">
            <w:pPr>
              <w:pStyle w:val="TableParagraph"/>
              <w:spacing w:before="1" w:line="180" w:lineRule="auto"/>
              <w:ind w:left="320" w:right="97" w:hanging="210"/>
              <w:rPr>
                <w:rFonts w:ascii="PMingLiU" w:eastAsia="PMingLiU" w:hint="eastAsia"/>
                <w:sz w:val="19"/>
              </w:rPr>
            </w:pPr>
            <w:r>
              <w:rPr>
                <w:rFonts w:hint="eastAsia"/>
                <w:sz w:val="19"/>
              </w:rPr>
              <w:t>（</w:t>
            </w:r>
            <w:r>
              <w:rPr>
                <w:rFonts w:hint="eastAsia"/>
                <w:sz w:val="19"/>
                <w:lang w:val="en-US"/>
              </w:rPr>
              <w:t>10分</w:t>
            </w:r>
            <w:r>
              <w:rPr>
                <w:rFonts w:hint="eastAsia"/>
                <w:sz w:val="19"/>
              </w:rPr>
              <w:t>）</w:t>
            </w:r>
          </w:p>
        </w:tc>
        <w:tc>
          <w:tcPr>
            <w:tcW w:w="1484"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spacing w:before="228" w:line="291" w:lineRule="exact"/>
              <w:ind w:left="240" w:right="227"/>
              <w:jc w:val="center"/>
              <w:rPr>
                <w:sz w:val="19"/>
              </w:rPr>
            </w:pPr>
            <w:r>
              <w:rPr>
                <w:spacing w:val="11"/>
                <w:sz w:val="19"/>
              </w:rPr>
              <w:t>制度建设</w:t>
            </w:r>
          </w:p>
          <w:p w:rsidR="00B535AA" w:rsidRDefault="00B535AA" w:rsidP="009B4C67">
            <w:pPr>
              <w:pStyle w:val="TableParagraph"/>
              <w:spacing w:line="291" w:lineRule="exact"/>
              <w:ind w:left="240" w:right="131"/>
              <w:jc w:val="center"/>
              <w:rPr>
                <w:rFonts w:ascii="PMingLiU" w:eastAsia="PMingLiU" w:hint="eastAsia"/>
                <w:sz w:val="19"/>
              </w:rPr>
            </w:pPr>
            <w:r>
              <w:rPr>
                <w:rFonts w:hint="eastAsia"/>
                <w:spacing w:val="11"/>
                <w:sz w:val="19"/>
              </w:rPr>
              <w:t>（</w:t>
            </w:r>
            <w:r>
              <w:rPr>
                <w:rFonts w:hint="eastAsia"/>
                <w:spacing w:val="11"/>
                <w:sz w:val="19"/>
                <w:lang w:val="en-US"/>
              </w:rPr>
              <w:t>3分</w:t>
            </w:r>
            <w:r>
              <w:rPr>
                <w:rFonts w:hint="eastAsia"/>
                <w:spacing w:val="11"/>
                <w:sz w:val="19"/>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jc w:val="center"/>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在本级政府门户网站集中发布政务公开配套制度</w:t>
            </w:r>
            <w:r>
              <w:rPr>
                <w:rFonts w:hint="eastAsia"/>
                <w:sz w:val="19"/>
              </w:rPr>
              <w:t>。</w:t>
            </w:r>
            <w:r>
              <w:rPr>
                <w:sz w:val="19"/>
              </w:rPr>
              <w:t>如</w:t>
            </w:r>
            <w:r>
              <w:rPr>
                <w:rFonts w:hint="eastAsia"/>
                <w:sz w:val="19"/>
              </w:rPr>
              <w:t>：</w:t>
            </w:r>
            <w:r>
              <w:rPr>
                <w:sz w:val="19"/>
              </w:rPr>
              <w:t>公文公开属性源头认定制度</w:t>
            </w:r>
            <w:r>
              <w:rPr>
                <w:rFonts w:hint="eastAsia"/>
                <w:sz w:val="19"/>
              </w:rPr>
              <w:t>、</w:t>
            </w:r>
            <w:r>
              <w:rPr>
                <w:sz w:val="19"/>
              </w:rPr>
              <w:t>规范性文件发布审查制度</w:t>
            </w:r>
            <w:r>
              <w:rPr>
                <w:rFonts w:hint="eastAsia"/>
                <w:sz w:val="19"/>
              </w:rPr>
              <w:t>、</w:t>
            </w:r>
            <w:r>
              <w:rPr>
                <w:sz w:val="19"/>
              </w:rPr>
              <w:t>政务舆情收集</w:t>
            </w:r>
            <w:r>
              <w:rPr>
                <w:rFonts w:hint="eastAsia"/>
                <w:sz w:val="19"/>
              </w:rPr>
              <w:t>、</w:t>
            </w:r>
            <w:proofErr w:type="gramStart"/>
            <w:r>
              <w:rPr>
                <w:sz w:val="19"/>
              </w:rPr>
              <w:t>研</w:t>
            </w:r>
            <w:proofErr w:type="gramEnd"/>
            <w:r>
              <w:rPr>
                <w:sz w:val="19"/>
              </w:rPr>
              <w:t>判</w:t>
            </w:r>
            <w:r>
              <w:rPr>
                <w:rFonts w:hint="eastAsia"/>
                <w:sz w:val="19"/>
              </w:rPr>
              <w:t>、</w:t>
            </w:r>
            <w:r>
              <w:rPr>
                <w:sz w:val="19"/>
              </w:rPr>
              <w:t>处置和回应机制</w:t>
            </w:r>
            <w:r>
              <w:rPr>
                <w:rFonts w:hint="eastAsia"/>
                <w:sz w:val="19"/>
              </w:rPr>
              <w:t>，</w:t>
            </w:r>
            <w:r>
              <w:rPr>
                <w:sz w:val="19"/>
              </w:rPr>
              <w:t>清单动态调整制度</w:t>
            </w:r>
            <w:r>
              <w:rPr>
                <w:rFonts w:hint="eastAsia"/>
                <w:sz w:val="19"/>
              </w:rPr>
              <w:t>、</w:t>
            </w:r>
            <w:r>
              <w:rPr>
                <w:sz w:val="19"/>
              </w:rPr>
              <w:t>重大决策</w:t>
            </w:r>
            <w:proofErr w:type="gramStart"/>
            <w:r>
              <w:rPr>
                <w:sz w:val="19"/>
              </w:rPr>
              <w:t>预公开</w:t>
            </w:r>
            <w:proofErr w:type="gramEnd"/>
            <w:r>
              <w:rPr>
                <w:sz w:val="19"/>
              </w:rPr>
              <w:t>制度</w:t>
            </w:r>
            <w:r>
              <w:rPr>
                <w:rFonts w:hint="eastAsia"/>
                <w:sz w:val="19"/>
              </w:rPr>
              <w:t>、</w:t>
            </w:r>
            <w:r>
              <w:rPr>
                <w:sz w:val="19"/>
              </w:rPr>
              <w:t>会议公开制度等</w:t>
            </w:r>
            <w:r>
              <w:rPr>
                <w:rFonts w:hint="eastAsia"/>
                <w:sz w:val="19"/>
              </w:rPr>
              <w:t>。</w:t>
            </w:r>
          </w:p>
        </w:tc>
        <w:tc>
          <w:tcPr>
            <w:tcW w:w="1059" w:type="dxa"/>
            <w:tcBorders>
              <w:top w:val="single" w:sz="4" w:space="0" w:color="000000"/>
              <w:left w:val="single" w:sz="4" w:space="0" w:color="000000"/>
              <w:bottom w:val="single" w:sz="4" w:space="0" w:color="000000"/>
            </w:tcBorders>
            <w:vAlign w:val="center"/>
          </w:tcPr>
          <w:p w:rsidR="00B535AA" w:rsidRDefault="00B535AA" w:rsidP="009B4C67">
            <w:pPr>
              <w:pStyle w:val="TableParagraph"/>
              <w:spacing w:before="1" w:line="180" w:lineRule="auto"/>
              <w:ind w:left="110" w:right="97"/>
              <w:jc w:val="center"/>
              <w:rPr>
                <w:sz w:val="19"/>
              </w:rPr>
            </w:pPr>
            <w:r>
              <w:rPr>
                <w:sz w:val="19"/>
              </w:rPr>
              <w:t>提交材料实际验证</w:t>
            </w:r>
          </w:p>
        </w:tc>
      </w:tr>
      <w:tr w:rsidR="00B535AA" w:rsidTr="009B4C67">
        <w:trPr>
          <w:trHeight w:val="715"/>
        </w:trPr>
        <w:tc>
          <w:tcPr>
            <w:tcW w:w="1059" w:type="dxa"/>
            <w:vMerge/>
            <w:tcBorders>
              <w:top w:val="nil"/>
              <w:right w:val="single" w:sz="4" w:space="0" w:color="000000"/>
            </w:tcBorders>
          </w:tcPr>
          <w:p w:rsidR="00B535AA" w:rsidRDefault="00B535AA" w:rsidP="009B4C67">
            <w:pPr>
              <w:rPr>
                <w:sz w:val="2"/>
                <w:szCs w:val="2"/>
              </w:rPr>
            </w:pPr>
          </w:p>
        </w:tc>
        <w:tc>
          <w:tcPr>
            <w:tcW w:w="1484" w:type="dxa"/>
            <w:vMerge w:val="restart"/>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PMingLiU"/>
                <w:sz w:val="28"/>
              </w:rPr>
            </w:pPr>
          </w:p>
          <w:p w:rsidR="00B535AA" w:rsidRDefault="00B535AA" w:rsidP="009B4C67">
            <w:pPr>
              <w:pStyle w:val="TableParagraph"/>
              <w:spacing w:before="5"/>
              <w:rPr>
                <w:rFonts w:ascii="PMingLiU"/>
                <w:sz w:val="40"/>
              </w:rPr>
            </w:pPr>
          </w:p>
          <w:p w:rsidR="00B535AA" w:rsidRDefault="00B535AA" w:rsidP="009B4C67">
            <w:pPr>
              <w:pStyle w:val="TableParagraph"/>
              <w:spacing w:line="291" w:lineRule="exact"/>
              <w:ind w:left="240" w:right="227"/>
              <w:jc w:val="center"/>
              <w:rPr>
                <w:sz w:val="19"/>
              </w:rPr>
            </w:pPr>
            <w:r>
              <w:rPr>
                <w:spacing w:val="11"/>
                <w:sz w:val="19"/>
              </w:rPr>
              <w:t>平台建设</w:t>
            </w:r>
          </w:p>
          <w:p w:rsidR="00B535AA" w:rsidRDefault="00B535AA" w:rsidP="009B4C67">
            <w:pPr>
              <w:pStyle w:val="TableParagraph"/>
              <w:spacing w:line="291" w:lineRule="exact"/>
              <w:ind w:left="240" w:right="131"/>
              <w:jc w:val="center"/>
              <w:rPr>
                <w:rFonts w:ascii="PMingLiU" w:eastAsia="PMingLiU" w:hint="eastAsia"/>
                <w:sz w:val="19"/>
              </w:rPr>
            </w:pPr>
            <w:r>
              <w:rPr>
                <w:rFonts w:hint="eastAsia"/>
                <w:spacing w:val="11"/>
                <w:sz w:val="19"/>
              </w:rPr>
              <w:t>（</w:t>
            </w:r>
            <w:r>
              <w:rPr>
                <w:rFonts w:hint="eastAsia"/>
                <w:spacing w:val="11"/>
                <w:sz w:val="19"/>
                <w:lang w:val="en-US"/>
              </w:rPr>
              <w:t>5分</w:t>
            </w:r>
            <w:r>
              <w:rPr>
                <w:rFonts w:hint="eastAsia"/>
                <w:spacing w:val="11"/>
                <w:sz w:val="19"/>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14" w:line="291" w:lineRule="exact"/>
              <w:ind w:left="13" w:right="1"/>
              <w:jc w:val="center"/>
              <w:rPr>
                <w:sz w:val="19"/>
              </w:rPr>
            </w:pPr>
            <w:r>
              <w:rPr>
                <w:spacing w:val="11"/>
                <w:sz w:val="19"/>
              </w:rPr>
              <w:t>政府公报</w:t>
            </w:r>
          </w:p>
          <w:p w:rsidR="00B535AA" w:rsidRDefault="00B535AA" w:rsidP="009B4C67">
            <w:pPr>
              <w:pStyle w:val="TableParagraph"/>
              <w:spacing w:line="283" w:lineRule="exact"/>
              <w:ind w:left="108" w:right="1"/>
              <w:jc w:val="center"/>
              <w:rPr>
                <w:rFonts w:ascii="PMingLiU" w:eastAsia="PMingLiU" w:hint="eastAsia"/>
                <w:sz w:val="19"/>
              </w:rPr>
            </w:pP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政府公报是否同步上网</w:t>
            </w:r>
            <w:r>
              <w:rPr>
                <w:rFonts w:hint="eastAsia"/>
                <w:sz w:val="19"/>
              </w:rPr>
              <w:t>，</w:t>
            </w:r>
            <w:r>
              <w:rPr>
                <w:sz w:val="19"/>
              </w:rPr>
              <w:t>历史数据可查</w:t>
            </w:r>
            <w:r>
              <w:rPr>
                <w:rFonts w:hint="eastAsia"/>
                <w:sz w:val="19"/>
              </w:rPr>
              <w:t>。</w:t>
            </w:r>
          </w:p>
        </w:tc>
        <w:tc>
          <w:tcPr>
            <w:tcW w:w="1059" w:type="dxa"/>
            <w:tcBorders>
              <w:top w:val="single" w:sz="4" w:space="0" w:color="000000"/>
              <w:left w:val="single" w:sz="4" w:space="0" w:color="000000"/>
              <w:bottom w:val="single" w:sz="4" w:space="0" w:color="000000"/>
            </w:tcBorders>
            <w:vAlign w:val="center"/>
          </w:tcPr>
          <w:p w:rsidR="00B535AA" w:rsidRDefault="00B535AA" w:rsidP="009B4C67">
            <w:pPr>
              <w:pStyle w:val="TableParagraph"/>
              <w:spacing w:before="140"/>
              <w:ind w:right="97"/>
              <w:jc w:val="center"/>
              <w:rPr>
                <w:sz w:val="19"/>
              </w:rPr>
            </w:pPr>
            <w:r>
              <w:rPr>
                <w:sz w:val="19"/>
              </w:rPr>
              <w:t>实际验证</w:t>
            </w:r>
          </w:p>
        </w:tc>
      </w:tr>
      <w:tr w:rsidR="00B535AA" w:rsidTr="009B4C67">
        <w:trPr>
          <w:trHeight w:val="715"/>
        </w:trPr>
        <w:tc>
          <w:tcPr>
            <w:tcW w:w="1059" w:type="dxa"/>
            <w:vMerge/>
            <w:tcBorders>
              <w:top w:val="nil"/>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14" w:line="291" w:lineRule="exact"/>
              <w:ind w:left="13" w:right="1"/>
              <w:jc w:val="center"/>
              <w:rPr>
                <w:sz w:val="19"/>
              </w:rPr>
            </w:pPr>
            <w:r>
              <w:rPr>
                <w:spacing w:val="11"/>
                <w:sz w:val="19"/>
              </w:rPr>
              <w:t>门户网站</w:t>
            </w:r>
          </w:p>
          <w:p w:rsidR="00B535AA" w:rsidRDefault="00B535AA" w:rsidP="009B4C67">
            <w:pPr>
              <w:pStyle w:val="TableParagraph"/>
              <w:spacing w:line="283" w:lineRule="exact"/>
              <w:ind w:left="108" w:right="1"/>
              <w:jc w:val="center"/>
              <w:rPr>
                <w:rFonts w:ascii="PMingLiU" w:eastAsia="PMingLiU" w:hint="eastAsia"/>
                <w:sz w:val="19"/>
              </w:rPr>
            </w:pPr>
            <w:r>
              <w:rPr>
                <w:rFonts w:hint="eastAsia"/>
                <w:sz w:val="19"/>
              </w:rPr>
              <w:t>（</w:t>
            </w:r>
            <w:r>
              <w:rPr>
                <w:rFonts w:hint="eastAsia"/>
                <w:sz w:val="19"/>
                <w:lang w:val="en-US"/>
              </w:rPr>
              <w:t>2分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发布</w:t>
            </w:r>
            <w:r>
              <w:rPr>
                <w:rFonts w:hint="eastAsia"/>
                <w:sz w:val="19"/>
              </w:rPr>
              <w:t>、</w:t>
            </w:r>
            <w:r>
              <w:rPr>
                <w:sz w:val="19"/>
              </w:rPr>
              <w:t>回应</w:t>
            </w:r>
            <w:r>
              <w:rPr>
                <w:rFonts w:hint="eastAsia"/>
                <w:sz w:val="19"/>
              </w:rPr>
              <w:t>、</w:t>
            </w:r>
            <w:r>
              <w:rPr>
                <w:sz w:val="19"/>
              </w:rPr>
              <w:t>解读栏目是否齐全</w:t>
            </w:r>
            <w:r>
              <w:rPr>
                <w:rFonts w:hint="eastAsia"/>
                <w:sz w:val="19"/>
              </w:rPr>
              <w:t>，</w:t>
            </w:r>
            <w:r>
              <w:rPr>
                <w:sz w:val="19"/>
              </w:rPr>
              <w:t>政府信息公开指南</w:t>
            </w:r>
            <w:r>
              <w:rPr>
                <w:rFonts w:hint="eastAsia"/>
                <w:sz w:val="19"/>
              </w:rPr>
              <w:t>、</w:t>
            </w:r>
            <w:r>
              <w:rPr>
                <w:sz w:val="19"/>
              </w:rPr>
              <w:t>目录内容更新维护是否及时</w:t>
            </w:r>
            <w:r>
              <w:rPr>
                <w:rFonts w:hint="eastAsia"/>
                <w:sz w:val="19"/>
              </w:rPr>
              <w:t>，</w:t>
            </w:r>
            <w:r>
              <w:rPr>
                <w:sz w:val="19"/>
              </w:rPr>
              <w:t>历史数据可查</w:t>
            </w:r>
            <w:r>
              <w:rPr>
                <w:rFonts w:hint="eastAsia"/>
                <w:sz w:val="19"/>
              </w:rPr>
              <w:t>，</w:t>
            </w:r>
            <w:r>
              <w:rPr>
                <w:sz w:val="19"/>
              </w:rPr>
              <w:t>目录内容要素齐全</w:t>
            </w:r>
            <w:r>
              <w:rPr>
                <w:rFonts w:hint="eastAsia"/>
                <w:sz w:val="19"/>
              </w:rPr>
              <w:t>、</w:t>
            </w:r>
            <w:r>
              <w:rPr>
                <w:sz w:val="19"/>
              </w:rPr>
              <w:t>版面规范</w:t>
            </w:r>
            <w:r>
              <w:rPr>
                <w:rFonts w:hint="eastAsia"/>
                <w:sz w:val="19"/>
              </w:rPr>
              <w:t>。</w:t>
            </w:r>
          </w:p>
        </w:tc>
        <w:tc>
          <w:tcPr>
            <w:tcW w:w="1059" w:type="dxa"/>
            <w:tcBorders>
              <w:top w:val="single" w:sz="4" w:space="0" w:color="000000"/>
              <w:left w:val="single" w:sz="4" w:space="0" w:color="000000"/>
              <w:bottom w:val="single" w:sz="4" w:space="0" w:color="000000"/>
            </w:tcBorders>
            <w:vAlign w:val="center"/>
          </w:tcPr>
          <w:p w:rsidR="00B535AA" w:rsidRDefault="00B535AA" w:rsidP="009B4C67">
            <w:pPr>
              <w:pStyle w:val="TableParagraph"/>
              <w:spacing w:before="140"/>
              <w:ind w:right="97"/>
              <w:jc w:val="center"/>
              <w:rPr>
                <w:sz w:val="19"/>
              </w:rPr>
            </w:pPr>
            <w:r>
              <w:rPr>
                <w:sz w:val="19"/>
              </w:rPr>
              <w:t>实际验证</w:t>
            </w:r>
          </w:p>
        </w:tc>
      </w:tr>
      <w:tr w:rsidR="00B535AA" w:rsidTr="009B4C67">
        <w:trPr>
          <w:trHeight w:val="852"/>
        </w:trPr>
        <w:tc>
          <w:tcPr>
            <w:tcW w:w="1059" w:type="dxa"/>
            <w:vMerge/>
            <w:tcBorders>
              <w:top w:val="nil"/>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71" w:line="180" w:lineRule="auto"/>
              <w:ind w:left="139" w:right="25" w:hanging="26"/>
              <w:jc w:val="center"/>
              <w:rPr>
                <w:rFonts w:ascii="PMingLiU" w:eastAsia="PMingLiU" w:hint="eastAsia"/>
                <w:sz w:val="19"/>
              </w:rPr>
            </w:pPr>
            <w:r>
              <w:rPr>
                <w:spacing w:val="11"/>
                <w:sz w:val="19"/>
              </w:rPr>
              <w:t>新闻发布</w:t>
            </w:r>
            <w:r>
              <w:rPr>
                <w:spacing w:val="11"/>
                <w:w w:val="102"/>
                <w:sz w:val="19"/>
              </w:rPr>
              <w:t>会</w:t>
            </w: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sz w:val="19"/>
              </w:rPr>
            </w:pPr>
            <w:r>
              <w:rPr>
                <w:sz w:val="19"/>
              </w:rPr>
              <w:t>政策出台后或对产生的社会关注热点问题是否及时召开新闻发布会</w:t>
            </w:r>
          </w:p>
        </w:tc>
        <w:tc>
          <w:tcPr>
            <w:tcW w:w="1059" w:type="dxa"/>
            <w:tcBorders>
              <w:top w:val="single" w:sz="4" w:space="0" w:color="000000"/>
              <w:left w:val="single" w:sz="4" w:space="0" w:color="000000"/>
              <w:bottom w:val="single" w:sz="4" w:space="0" w:color="000000"/>
            </w:tcBorders>
            <w:vAlign w:val="center"/>
          </w:tcPr>
          <w:p w:rsidR="00B535AA" w:rsidRDefault="00B535AA" w:rsidP="009B4C67">
            <w:pPr>
              <w:pStyle w:val="TableParagraph"/>
              <w:spacing w:before="71" w:line="180" w:lineRule="auto"/>
              <w:ind w:left="110" w:right="97"/>
              <w:jc w:val="center"/>
              <w:rPr>
                <w:sz w:val="19"/>
              </w:rPr>
            </w:pPr>
            <w:r>
              <w:rPr>
                <w:sz w:val="19"/>
              </w:rPr>
              <w:t>实际验证提交材料</w:t>
            </w:r>
          </w:p>
        </w:tc>
      </w:tr>
      <w:tr w:rsidR="00B535AA" w:rsidTr="009B4C67">
        <w:trPr>
          <w:trHeight w:val="738"/>
        </w:trPr>
        <w:tc>
          <w:tcPr>
            <w:tcW w:w="1059" w:type="dxa"/>
            <w:vMerge/>
            <w:tcBorders>
              <w:top w:val="nil"/>
              <w:right w:val="single" w:sz="4" w:space="0" w:color="000000"/>
            </w:tcBorders>
          </w:tcPr>
          <w:p w:rsidR="00B535AA" w:rsidRDefault="00B535AA" w:rsidP="009B4C67">
            <w:pPr>
              <w:rPr>
                <w:sz w:val="2"/>
                <w:szCs w:val="2"/>
              </w:rPr>
            </w:pPr>
          </w:p>
        </w:tc>
        <w:tc>
          <w:tcPr>
            <w:tcW w:w="1484" w:type="dxa"/>
            <w:vMerge/>
            <w:tcBorders>
              <w:top w:val="nil"/>
              <w:left w:val="single" w:sz="4" w:space="0" w:color="000000"/>
              <w:bottom w:val="single" w:sz="4" w:space="0" w:color="000000"/>
              <w:right w:val="single" w:sz="4" w:space="0" w:color="000000"/>
            </w:tcBorders>
          </w:tcPr>
          <w:p w:rsidR="00B535AA" w:rsidRDefault="00B535AA" w:rsidP="009B4C67">
            <w:pPr>
              <w:rPr>
                <w:sz w:val="2"/>
                <w:szCs w:val="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spacing w:before="13" w:line="291" w:lineRule="exact"/>
              <w:ind w:left="218"/>
              <w:rPr>
                <w:sz w:val="19"/>
              </w:rPr>
            </w:pPr>
            <w:r>
              <w:rPr>
                <w:sz w:val="19"/>
              </w:rPr>
              <w:t>新媒体</w:t>
            </w:r>
          </w:p>
          <w:p w:rsidR="00B535AA" w:rsidRDefault="00B535AA" w:rsidP="009B4C67">
            <w:pPr>
              <w:pStyle w:val="TableParagraph"/>
              <w:spacing w:before="13" w:line="291" w:lineRule="exact"/>
              <w:ind w:left="218"/>
              <w:rPr>
                <w:rFonts w:ascii="PMingLiU" w:eastAsia="PMingLiU" w:hint="eastAsia"/>
                <w:sz w:val="19"/>
              </w:rPr>
            </w:pPr>
            <w:r>
              <w:rPr>
                <w:rFonts w:hint="eastAsia"/>
                <w:sz w:val="19"/>
              </w:rPr>
              <w:t>（</w:t>
            </w:r>
            <w:r>
              <w:rPr>
                <w:rFonts w:hint="eastAsia"/>
                <w:sz w:val="19"/>
                <w:lang w:val="en-US"/>
              </w:rPr>
              <w:t>1分</w:t>
            </w:r>
            <w:r>
              <w:rPr>
                <w:rFonts w:hint="eastAsia"/>
                <w:sz w:val="19"/>
              </w:rPr>
              <w:t>）</w:t>
            </w:r>
          </w:p>
        </w:tc>
        <w:tc>
          <w:tcPr>
            <w:tcW w:w="2119" w:type="dxa"/>
            <w:tcBorders>
              <w:top w:val="single" w:sz="4" w:space="0" w:color="000000"/>
              <w:left w:val="single" w:sz="4" w:space="0" w:color="000000"/>
              <w:bottom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政务新媒体发布更新情况</w:t>
            </w:r>
            <w:r>
              <w:rPr>
                <w:rFonts w:hint="eastAsia"/>
                <w:sz w:val="19"/>
              </w:rPr>
              <w:t>。</w:t>
            </w:r>
          </w:p>
        </w:tc>
        <w:tc>
          <w:tcPr>
            <w:tcW w:w="1059" w:type="dxa"/>
            <w:tcBorders>
              <w:top w:val="single" w:sz="4" w:space="0" w:color="000000"/>
              <w:left w:val="single" w:sz="4" w:space="0" w:color="000000"/>
              <w:bottom w:val="single" w:sz="4" w:space="0" w:color="000000"/>
            </w:tcBorders>
            <w:vAlign w:val="center"/>
          </w:tcPr>
          <w:p w:rsidR="00B535AA" w:rsidRDefault="00B535AA" w:rsidP="009B4C67">
            <w:pPr>
              <w:pStyle w:val="TableParagraph"/>
              <w:spacing w:before="139"/>
              <w:ind w:right="97"/>
              <w:jc w:val="center"/>
              <w:rPr>
                <w:sz w:val="19"/>
              </w:rPr>
            </w:pPr>
            <w:r>
              <w:rPr>
                <w:sz w:val="19"/>
              </w:rPr>
              <w:t>实际验证</w:t>
            </w:r>
          </w:p>
        </w:tc>
      </w:tr>
      <w:tr w:rsidR="00B535AA" w:rsidTr="009B4C67">
        <w:trPr>
          <w:trHeight w:val="734"/>
        </w:trPr>
        <w:tc>
          <w:tcPr>
            <w:tcW w:w="1059" w:type="dxa"/>
            <w:vMerge/>
            <w:tcBorders>
              <w:top w:val="nil"/>
              <w:right w:val="single" w:sz="4" w:space="0" w:color="000000"/>
            </w:tcBorders>
          </w:tcPr>
          <w:p w:rsidR="00B535AA" w:rsidRDefault="00B535AA" w:rsidP="009B4C67">
            <w:pPr>
              <w:rPr>
                <w:sz w:val="2"/>
                <w:szCs w:val="2"/>
              </w:rPr>
            </w:pPr>
          </w:p>
        </w:tc>
        <w:tc>
          <w:tcPr>
            <w:tcW w:w="1484" w:type="dxa"/>
            <w:tcBorders>
              <w:top w:val="single" w:sz="4" w:space="0" w:color="000000"/>
              <w:left w:val="single" w:sz="4" w:space="0" w:color="000000"/>
              <w:right w:val="single" w:sz="4" w:space="0" w:color="000000"/>
            </w:tcBorders>
          </w:tcPr>
          <w:p w:rsidR="00B535AA" w:rsidRDefault="00B535AA" w:rsidP="009B4C67">
            <w:pPr>
              <w:pStyle w:val="TableParagraph"/>
              <w:spacing w:line="283" w:lineRule="exact"/>
              <w:ind w:left="416"/>
              <w:rPr>
                <w:rFonts w:ascii="PMingLiU" w:eastAsia="PMingLiU" w:hint="eastAsia"/>
                <w:sz w:val="19"/>
              </w:rPr>
            </w:pPr>
            <w:r>
              <w:rPr>
                <w:spacing w:val="11"/>
                <w:sz w:val="19"/>
              </w:rPr>
              <w:t>教育培训</w:t>
            </w:r>
            <w:r>
              <w:rPr>
                <w:rFonts w:hint="eastAsia"/>
                <w:spacing w:val="11"/>
                <w:sz w:val="19"/>
              </w:rPr>
              <w:t>（</w:t>
            </w:r>
            <w:r>
              <w:rPr>
                <w:rFonts w:hint="eastAsia"/>
                <w:spacing w:val="11"/>
                <w:sz w:val="19"/>
                <w:lang w:val="en-US"/>
              </w:rPr>
              <w:t>2分</w:t>
            </w:r>
            <w:r>
              <w:rPr>
                <w:rFonts w:hint="eastAsia"/>
                <w:spacing w:val="11"/>
                <w:sz w:val="19"/>
              </w:rPr>
              <w:t>）</w:t>
            </w:r>
          </w:p>
        </w:tc>
        <w:tc>
          <w:tcPr>
            <w:tcW w:w="1058" w:type="dxa"/>
            <w:tcBorders>
              <w:top w:val="single" w:sz="4" w:space="0" w:color="000000"/>
              <w:left w:val="single" w:sz="4" w:space="0" w:color="000000"/>
              <w:right w:val="single" w:sz="4" w:space="0" w:color="000000"/>
            </w:tcBorders>
            <w:vAlign w:val="center"/>
          </w:tcPr>
          <w:p w:rsidR="00B535AA" w:rsidRDefault="00B535AA" w:rsidP="009B4C67">
            <w:pPr>
              <w:pStyle w:val="TableParagraph"/>
              <w:jc w:val="center"/>
              <w:rPr>
                <w:rFonts w:ascii="Times New Roman"/>
                <w:sz w:val="18"/>
              </w:rPr>
            </w:pPr>
          </w:p>
        </w:tc>
        <w:tc>
          <w:tcPr>
            <w:tcW w:w="2119" w:type="dxa"/>
            <w:tcBorders>
              <w:top w:val="single" w:sz="4" w:space="0" w:color="000000"/>
              <w:left w:val="single" w:sz="4" w:space="0" w:color="000000"/>
              <w:right w:val="single" w:sz="4" w:space="0" w:color="000000"/>
            </w:tcBorders>
          </w:tcPr>
          <w:p w:rsidR="00B535AA" w:rsidRDefault="00B535AA" w:rsidP="009B4C67">
            <w:pPr>
              <w:pStyle w:val="TableParagraph"/>
              <w:rPr>
                <w:rFonts w:ascii="Times New Roman"/>
                <w:sz w:val="18"/>
              </w:rPr>
            </w:pPr>
          </w:p>
        </w:tc>
        <w:tc>
          <w:tcPr>
            <w:tcW w:w="6141" w:type="dxa"/>
            <w:tcBorders>
              <w:top w:val="single" w:sz="4" w:space="0" w:color="000000"/>
              <w:left w:val="single" w:sz="4" w:space="0" w:color="000000"/>
              <w:right w:val="single" w:sz="4" w:space="0" w:color="000000"/>
            </w:tcBorders>
            <w:vAlign w:val="center"/>
          </w:tcPr>
          <w:p w:rsidR="00B535AA" w:rsidRDefault="00B535AA" w:rsidP="009B4C67">
            <w:pPr>
              <w:pStyle w:val="TableParagraph"/>
              <w:autoSpaceDE w:val="0"/>
              <w:autoSpaceDN w:val="0"/>
              <w:spacing w:line="244" w:lineRule="exact"/>
              <w:ind w:left="113" w:right="6"/>
              <w:rPr>
                <w:rFonts w:hint="eastAsia"/>
                <w:sz w:val="19"/>
              </w:rPr>
            </w:pPr>
            <w:r>
              <w:rPr>
                <w:sz w:val="19"/>
              </w:rPr>
              <w:t>制定本地区政务公开工作培训计划</w:t>
            </w:r>
            <w:r>
              <w:rPr>
                <w:rFonts w:hint="eastAsia"/>
                <w:sz w:val="19"/>
              </w:rPr>
              <w:t>，</w:t>
            </w:r>
            <w:r>
              <w:rPr>
                <w:sz w:val="19"/>
              </w:rPr>
              <w:t>培训科目和内容具有针对性</w:t>
            </w:r>
            <w:r>
              <w:rPr>
                <w:rFonts w:hint="eastAsia"/>
                <w:sz w:val="19"/>
              </w:rPr>
              <w:t xml:space="preserve">； </w:t>
            </w:r>
            <w:r>
              <w:rPr>
                <w:sz w:val="19"/>
              </w:rPr>
              <w:t>分级分层组织培训</w:t>
            </w:r>
            <w:r>
              <w:rPr>
                <w:rFonts w:hint="eastAsia"/>
                <w:sz w:val="19"/>
              </w:rPr>
              <w:t>。</w:t>
            </w:r>
          </w:p>
        </w:tc>
        <w:tc>
          <w:tcPr>
            <w:tcW w:w="1059" w:type="dxa"/>
            <w:tcBorders>
              <w:top w:val="single" w:sz="4" w:space="0" w:color="000000"/>
              <w:left w:val="single" w:sz="4" w:space="0" w:color="000000"/>
            </w:tcBorders>
            <w:vAlign w:val="center"/>
          </w:tcPr>
          <w:p w:rsidR="00B535AA" w:rsidRDefault="00B535AA" w:rsidP="009B4C67">
            <w:pPr>
              <w:pStyle w:val="TableParagraph"/>
              <w:spacing w:before="140"/>
              <w:ind w:right="97"/>
              <w:jc w:val="center"/>
              <w:rPr>
                <w:sz w:val="19"/>
              </w:rPr>
            </w:pPr>
            <w:r>
              <w:rPr>
                <w:sz w:val="19"/>
              </w:rPr>
              <w:t>提交材料</w:t>
            </w:r>
          </w:p>
        </w:tc>
      </w:tr>
    </w:tbl>
    <w:p w:rsidR="00B535AA" w:rsidRDefault="00B535AA" w:rsidP="00B535AA">
      <w:pPr>
        <w:pStyle w:val="a3"/>
        <w:rPr>
          <w:rFonts w:eastAsiaTheme="minorEastAsia" w:hint="eastAsia"/>
          <w:sz w:val="20"/>
        </w:rPr>
      </w:pPr>
    </w:p>
    <w:p w:rsidR="00572263" w:rsidRPr="00572263" w:rsidRDefault="00572263" w:rsidP="00B535AA">
      <w:pPr>
        <w:pStyle w:val="a3"/>
        <w:rPr>
          <w:rFonts w:eastAsiaTheme="minorEastAsia" w:hint="eastAsia"/>
          <w:sz w:val="20"/>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48"/>
        <w:gridCol w:w="1468"/>
        <w:gridCol w:w="1048"/>
        <w:gridCol w:w="2096"/>
        <w:gridCol w:w="6078"/>
        <w:gridCol w:w="1048"/>
      </w:tblGrid>
      <w:tr w:rsidR="00B535AA" w:rsidTr="009B4C67">
        <w:trPr>
          <w:trHeight w:val="403"/>
        </w:trPr>
        <w:tc>
          <w:tcPr>
            <w:tcW w:w="1048" w:type="dxa"/>
            <w:tcBorders>
              <w:bottom w:val="single" w:sz="4" w:space="0" w:color="000000"/>
              <w:right w:val="single" w:sz="4" w:space="0" w:color="000000"/>
            </w:tcBorders>
          </w:tcPr>
          <w:p w:rsidR="00B535AA" w:rsidRDefault="00B535AA" w:rsidP="009B4C67">
            <w:pPr>
              <w:pStyle w:val="TableParagraph"/>
              <w:spacing w:before="48"/>
              <w:ind w:left="110"/>
              <w:rPr>
                <w:rFonts w:ascii="方正黑体_GBK" w:eastAsia="方正黑体_GBK" w:hint="eastAsia"/>
                <w:sz w:val="19"/>
              </w:rPr>
            </w:pPr>
            <w:r>
              <w:rPr>
                <w:rFonts w:ascii="方正黑体_GBK" w:eastAsia="方正黑体_GBK" w:hint="eastAsia"/>
                <w:sz w:val="19"/>
              </w:rPr>
              <w:lastRenderedPageBreak/>
              <w:t>一级指标</w:t>
            </w:r>
          </w:p>
        </w:tc>
        <w:tc>
          <w:tcPr>
            <w:tcW w:w="1468"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324"/>
              <w:rPr>
                <w:rFonts w:ascii="方正黑体_GBK" w:eastAsia="方正黑体_GBK" w:hint="eastAsia"/>
                <w:sz w:val="19"/>
              </w:rPr>
            </w:pPr>
            <w:r>
              <w:rPr>
                <w:rFonts w:ascii="方正黑体_GBK" w:eastAsia="方正黑体_GBK" w:hint="eastAsia"/>
                <w:sz w:val="19"/>
              </w:rPr>
              <w:t>二级指标</w:t>
            </w:r>
          </w:p>
        </w:tc>
        <w:tc>
          <w:tcPr>
            <w:tcW w:w="1048"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113"/>
              <w:rPr>
                <w:rFonts w:ascii="方正黑体_GBK" w:eastAsia="方正黑体_GBK" w:hint="eastAsia"/>
                <w:sz w:val="19"/>
              </w:rPr>
            </w:pPr>
            <w:r>
              <w:rPr>
                <w:rFonts w:ascii="方正黑体_GBK" w:eastAsia="方正黑体_GBK" w:hint="eastAsia"/>
                <w:sz w:val="19"/>
              </w:rPr>
              <w:t>三级指标</w:t>
            </w:r>
          </w:p>
        </w:tc>
        <w:tc>
          <w:tcPr>
            <w:tcW w:w="2096"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636"/>
              <w:rPr>
                <w:rFonts w:ascii="方正黑体_GBK" w:eastAsia="方正黑体_GBK" w:hint="eastAsia"/>
                <w:sz w:val="19"/>
              </w:rPr>
            </w:pPr>
            <w:r>
              <w:rPr>
                <w:rFonts w:ascii="方正黑体_GBK" w:eastAsia="方正黑体_GBK" w:hint="eastAsia"/>
                <w:sz w:val="19"/>
              </w:rPr>
              <w:t>四级指标</w:t>
            </w:r>
          </w:p>
        </w:tc>
        <w:tc>
          <w:tcPr>
            <w:tcW w:w="6078" w:type="dxa"/>
            <w:tcBorders>
              <w:left w:val="single" w:sz="4" w:space="0" w:color="000000"/>
              <w:bottom w:val="single" w:sz="4" w:space="0" w:color="000000"/>
              <w:right w:val="single" w:sz="4" w:space="0" w:color="000000"/>
            </w:tcBorders>
          </w:tcPr>
          <w:p w:rsidR="00B535AA" w:rsidRDefault="00B535AA" w:rsidP="009B4C67">
            <w:pPr>
              <w:pStyle w:val="TableParagraph"/>
              <w:spacing w:before="48"/>
              <w:ind w:left="2636" w:right="2631"/>
              <w:jc w:val="center"/>
              <w:rPr>
                <w:rFonts w:ascii="方正黑体_GBK" w:eastAsia="方正黑体_GBK" w:hint="eastAsia"/>
                <w:sz w:val="19"/>
              </w:rPr>
            </w:pPr>
            <w:r>
              <w:rPr>
                <w:rFonts w:ascii="方正黑体_GBK" w:eastAsia="方正黑体_GBK" w:hint="eastAsia"/>
                <w:sz w:val="19"/>
              </w:rPr>
              <w:t>评估要点</w:t>
            </w:r>
          </w:p>
        </w:tc>
        <w:tc>
          <w:tcPr>
            <w:tcW w:w="1048" w:type="dxa"/>
            <w:tcBorders>
              <w:left w:val="single" w:sz="4" w:space="0" w:color="000000"/>
              <w:bottom w:val="single" w:sz="4" w:space="0" w:color="000000"/>
            </w:tcBorders>
          </w:tcPr>
          <w:p w:rsidR="00B535AA" w:rsidRDefault="00B535AA" w:rsidP="009B4C67">
            <w:pPr>
              <w:pStyle w:val="TableParagraph"/>
              <w:spacing w:before="48"/>
              <w:ind w:right="99"/>
              <w:jc w:val="right"/>
              <w:rPr>
                <w:rFonts w:ascii="方正黑体_GBK" w:eastAsia="方正黑体_GBK" w:hint="eastAsia"/>
                <w:sz w:val="19"/>
              </w:rPr>
            </w:pPr>
            <w:r>
              <w:rPr>
                <w:rFonts w:ascii="方正黑体_GBK" w:eastAsia="方正黑体_GBK" w:hint="eastAsia"/>
                <w:sz w:val="19"/>
              </w:rPr>
              <w:t>评估方式</w:t>
            </w:r>
          </w:p>
        </w:tc>
      </w:tr>
      <w:tr w:rsidR="00B535AA" w:rsidTr="009B4C67">
        <w:trPr>
          <w:trHeight w:val="827"/>
        </w:trPr>
        <w:tc>
          <w:tcPr>
            <w:tcW w:w="1048" w:type="dxa"/>
            <w:vMerge w:val="restart"/>
            <w:tcBorders>
              <w:top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84"/>
              <w:jc w:val="center"/>
              <w:rPr>
                <w:rFonts w:ascii="PMingLiU" w:eastAsia="PMingLiU" w:hint="eastAsia"/>
                <w:sz w:val="19"/>
              </w:rPr>
            </w:pPr>
            <w:r>
              <w:rPr>
                <w:rFonts w:eastAsia="宋体" w:hint="eastAsia"/>
                <w:sz w:val="19"/>
              </w:rPr>
              <w:t>保障措施（</w:t>
            </w:r>
            <w:r>
              <w:rPr>
                <w:rFonts w:eastAsia="宋体" w:hint="eastAsia"/>
                <w:sz w:val="19"/>
                <w:lang w:val="en-US"/>
              </w:rPr>
              <w:t>5</w:t>
            </w:r>
            <w:r>
              <w:rPr>
                <w:rFonts w:eastAsia="宋体" w:hint="eastAsia"/>
                <w:sz w:val="19"/>
                <w:lang w:val="en-US"/>
              </w:rPr>
              <w:t>分</w:t>
            </w:r>
            <w:r>
              <w:rPr>
                <w:rFonts w:eastAsia="宋体" w:hint="eastAsia"/>
                <w:sz w:val="19"/>
              </w:rPr>
              <w:t>）</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240" w:right="131"/>
              <w:jc w:val="center"/>
              <w:rPr>
                <w:rFonts w:eastAsia="宋体" w:hint="eastAsia"/>
                <w:spacing w:val="11"/>
                <w:sz w:val="19"/>
              </w:rPr>
            </w:pPr>
            <w:r>
              <w:rPr>
                <w:rFonts w:eastAsia="宋体" w:hint="eastAsia"/>
                <w:spacing w:val="11"/>
                <w:sz w:val="19"/>
              </w:rPr>
              <w:t>领导工作</w:t>
            </w:r>
          </w:p>
          <w:p w:rsidR="00B535AA" w:rsidRDefault="00B535AA" w:rsidP="009B4C67">
            <w:pPr>
              <w:pStyle w:val="TableParagraph"/>
              <w:autoSpaceDE w:val="0"/>
              <w:autoSpaceDN w:val="0"/>
              <w:spacing w:line="240" w:lineRule="exact"/>
              <w:ind w:left="240" w:right="131"/>
              <w:jc w:val="center"/>
              <w:rPr>
                <w:rFonts w:ascii="PMingLiU" w:eastAsia="PMingLiU" w:hint="eastAsia"/>
                <w:sz w:val="19"/>
              </w:rPr>
            </w:pPr>
            <w:r>
              <w:rPr>
                <w:rFonts w:eastAsia="宋体" w:hint="eastAsia"/>
                <w:spacing w:val="11"/>
                <w:sz w:val="19"/>
              </w:rPr>
              <w:t>（</w:t>
            </w:r>
            <w:r>
              <w:rPr>
                <w:rFonts w:eastAsia="宋体" w:hint="eastAsia"/>
                <w:spacing w:val="11"/>
                <w:sz w:val="19"/>
                <w:lang w:val="en-US"/>
              </w:rPr>
              <w:t>3</w:t>
            </w:r>
            <w:r>
              <w:rPr>
                <w:rFonts w:eastAsia="宋体" w:hint="eastAsia"/>
                <w:spacing w:val="11"/>
                <w:sz w:val="19"/>
                <w:lang w:val="en-US"/>
              </w:rPr>
              <w:t>分</w:t>
            </w:r>
            <w:r>
              <w:rPr>
                <w:rFonts w:eastAsia="宋体" w:hint="eastAsia"/>
                <w:spacing w:val="11"/>
                <w:sz w:val="19"/>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3" w:right="1"/>
              <w:jc w:val="center"/>
              <w:rPr>
                <w:rFonts w:hint="eastAsia"/>
                <w:spacing w:val="11"/>
                <w:sz w:val="19"/>
              </w:rPr>
            </w:pPr>
            <w:r>
              <w:rPr>
                <w:rFonts w:hint="eastAsia"/>
                <w:spacing w:val="11"/>
                <w:sz w:val="19"/>
              </w:rPr>
              <w:t>领导机制（</w:t>
            </w:r>
            <w:r>
              <w:rPr>
                <w:rFonts w:hint="eastAsia"/>
                <w:spacing w:val="11"/>
                <w:sz w:val="19"/>
                <w:lang w:val="en-US"/>
              </w:rPr>
              <w:t>1分</w:t>
            </w:r>
            <w:r>
              <w:rPr>
                <w:rFonts w:hint="eastAsia"/>
                <w:spacing w:val="11"/>
                <w:sz w:val="19"/>
              </w:rPr>
              <w:t>）</w:t>
            </w:r>
          </w:p>
        </w:tc>
        <w:tc>
          <w:tcPr>
            <w:tcW w:w="2096"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jc w:val="center"/>
              <w:rPr>
                <w:rFonts w:ascii="Times New Roman"/>
                <w:sz w:val="18"/>
              </w:rPr>
            </w:pPr>
          </w:p>
        </w:tc>
        <w:tc>
          <w:tcPr>
            <w:tcW w:w="607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12" w:right="102"/>
              <w:jc w:val="center"/>
              <w:rPr>
                <w:rFonts w:ascii="PMingLiU" w:eastAsia="宋体" w:hint="eastAsia"/>
                <w:sz w:val="19"/>
              </w:rPr>
            </w:pPr>
            <w:r>
              <w:rPr>
                <w:rFonts w:ascii="PMingLiU" w:eastAsia="宋体" w:hint="eastAsia"/>
                <w:sz w:val="19"/>
              </w:rPr>
              <w:t>主要负责人年内是否至少听取</w:t>
            </w:r>
            <w:r>
              <w:rPr>
                <w:rFonts w:ascii="PMingLiU" w:eastAsia="宋体" w:hint="eastAsia"/>
                <w:sz w:val="19"/>
                <w:lang w:val="en-US"/>
              </w:rPr>
              <w:t>1</w:t>
            </w:r>
            <w:r>
              <w:rPr>
                <w:rFonts w:ascii="PMingLiU" w:eastAsia="宋体" w:hint="eastAsia"/>
                <w:sz w:val="19"/>
                <w:lang w:val="en-US"/>
              </w:rPr>
              <w:t>次政务公开工作汇报；是否指定</w:t>
            </w:r>
            <w:r>
              <w:rPr>
                <w:rFonts w:ascii="PMingLiU" w:eastAsia="宋体" w:hint="eastAsia"/>
                <w:sz w:val="19"/>
                <w:lang w:val="en-US"/>
              </w:rPr>
              <w:t>1</w:t>
            </w:r>
            <w:r>
              <w:rPr>
                <w:rFonts w:ascii="PMingLiU" w:eastAsia="宋体" w:hint="eastAsia"/>
                <w:sz w:val="19"/>
                <w:lang w:val="en-US"/>
              </w:rPr>
              <w:t>位负责人分管政务公开工作，列入分工，并对外发布。</w:t>
            </w:r>
          </w:p>
        </w:tc>
        <w:tc>
          <w:tcPr>
            <w:tcW w:w="104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0" w:lineRule="exact"/>
              <w:ind w:right="97"/>
              <w:jc w:val="center"/>
              <w:rPr>
                <w:sz w:val="19"/>
              </w:rPr>
            </w:pPr>
            <w:r>
              <w:rPr>
                <w:rFonts w:hint="eastAsia"/>
                <w:sz w:val="19"/>
              </w:rPr>
              <w:t>提交材料实际验证</w:t>
            </w:r>
          </w:p>
        </w:tc>
      </w:tr>
      <w:tr w:rsidR="00B535AA" w:rsidTr="009B4C67">
        <w:trPr>
          <w:trHeight w:val="620"/>
        </w:trPr>
        <w:tc>
          <w:tcPr>
            <w:tcW w:w="1048" w:type="dxa"/>
            <w:vMerge/>
            <w:tcBorders>
              <w:right w:val="single" w:sz="4" w:space="0" w:color="000000"/>
            </w:tcBorders>
            <w:vAlign w:val="center"/>
          </w:tcPr>
          <w:p w:rsidR="00B535AA" w:rsidRDefault="00B535AA" w:rsidP="009B4C67">
            <w:pPr>
              <w:autoSpaceDE w:val="0"/>
              <w:autoSpaceDN w:val="0"/>
              <w:spacing w:line="240" w:lineRule="exact"/>
              <w:jc w:val="center"/>
              <w:rPr>
                <w:sz w:val="2"/>
                <w:szCs w:val="2"/>
              </w:rPr>
            </w:pPr>
          </w:p>
        </w:tc>
        <w:tc>
          <w:tcPr>
            <w:tcW w:w="1468" w:type="dxa"/>
            <w:vMerge/>
            <w:tcBorders>
              <w:top w:val="nil"/>
              <w:left w:val="single" w:sz="4" w:space="0" w:color="000000"/>
              <w:bottom w:val="single" w:sz="4" w:space="0" w:color="000000"/>
              <w:right w:val="single" w:sz="4" w:space="0" w:color="000000"/>
            </w:tcBorders>
            <w:vAlign w:val="center"/>
          </w:tcPr>
          <w:p w:rsidR="00B535AA" w:rsidRDefault="00B535AA" w:rsidP="009B4C67">
            <w:pPr>
              <w:autoSpaceDE w:val="0"/>
              <w:autoSpaceDN w:val="0"/>
              <w:spacing w:line="240" w:lineRule="exact"/>
              <w:jc w:val="center"/>
              <w:rPr>
                <w:sz w:val="2"/>
                <w:szCs w:val="2"/>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3" w:right="1"/>
              <w:jc w:val="center"/>
              <w:rPr>
                <w:rFonts w:hint="eastAsia"/>
                <w:spacing w:val="11"/>
                <w:sz w:val="19"/>
              </w:rPr>
            </w:pPr>
            <w:r>
              <w:rPr>
                <w:rFonts w:hint="eastAsia"/>
                <w:spacing w:val="11"/>
                <w:sz w:val="19"/>
              </w:rPr>
              <w:t>专门机构</w:t>
            </w:r>
          </w:p>
          <w:p w:rsidR="00B535AA" w:rsidRDefault="00B535AA" w:rsidP="009B4C67">
            <w:pPr>
              <w:pStyle w:val="TableParagraph"/>
              <w:autoSpaceDE w:val="0"/>
              <w:autoSpaceDN w:val="0"/>
              <w:spacing w:line="240" w:lineRule="exact"/>
              <w:ind w:left="13" w:right="1"/>
              <w:jc w:val="center"/>
              <w:rPr>
                <w:rFonts w:hint="eastAsia"/>
                <w:spacing w:val="11"/>
                <w:sz w:val="19"/>
              </w:rPr>
            </w:pPr>
            <w:r>
              <w:rPr>
                <w:rFonts w:hint="eastAsia"/>
                <w:spacing w:val="11"/>
                <w:sz w:val="19"/>
              </w:rPr>
              <w:t>建设</w:t>
            </w:r>
          </w:p>
          <w:p w:rsidR="00B535AA" w:rsidRDefault="00B535AA" w:rsidP="009B4C67">
            <w:pPr>
              <w:pStyle w:val="TableParagraph"/>
              <w:autoSpaceDE w:val="0"/>
              <w:autoSpaceDN w:val="0"/>
              <w:spacing w:line="240" w:lineRule="exact"/>
              <w:ind w:left="13" w:right="1"/>
              <w:jc w:val="center"/>
              <w:rPr>
                <w:rFonts w:hint="eastAsia"/>
                <w:spacing w:val="11"/>
                <w:sz w:val="19"/>
              </w:rPr>
            </w:pPr>
            <w:r>
              <w:rPr>
                <w:rFonts w:hint="eastAsia"/>
                <w:spacing w:val="11"/>
                <w:sz w:val="19"/>
              </w:rPr>
              <w:t>（</w:t>
            </w:r>
            <w:r>
              <w:rPr>
                <w:rFonts w:hint="eastAsia"/>
                <w:spacing w:val="11"/>
                <w:sz w:val="19"/>
                <w:lang w:val="en-US"/>
              </w:rPr>
              <w:t>2分</w:t>
            </w:r>
            <w:r>
              <w:rPr>
                <w:rFonts w:hint="eastAsia"/>
                <w:spacing w:val="11"/>
                <w:sz w:val="19"/>
              </w:rPr>
              <w:t>）</w:t>
            </w:r>
          </w:p>
        </w:tc>
        <w:tc>
          <w:tcPr>
            <w:tcW w:w="2096"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jc w:val="center"/>
              <w:rPr>
                <w:rFonts w:ascii="Times New Roman"/>
                <w:sz w:val="18"/>
              </w:rPr>
            </w:pPr>
          </w:p>
        </w:tc>
        <w:tc>
          <w:tcPr>
            <w:tcW w:w="607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12" w:right="103"/>
              <w:jc w:val="center"/>
              <w:rPr>
                <w:rFonts w:ascii="PMingLiU" w:eastAsia="宋体" w:hint="eastAsia"/>
                <w:sz w:val="19"/>
              </w:rPr>
            </w:pPr>
            <w:r>
              <w:rPr>
                <w:rFonts w:ascii="PMingLiU" w:eastAsia="宋体" w:hint="eastAsia"/>
                <w:sz w:val="19"/>
              </w:rPr>
              <w:t>是否将政务公开组织推动职能划入各级政府办公室，并指定专门处（科）</w:t>
            </w:r>
            <w:proofErr w:type="gramStart"/>
            <w:r>
              <w:rPr>
                <w:rFonts w:ascii="PMingLiU" w:eastAsia="宋体" w:hint="eastAsia"/>
                <w:sz w:val="19"/>
              </w:rPr>
              <w:t>室具体</w:t>
            </w:r>
            <w:proofErr w:type="gramEnd"/>
            <w:r>
              <w:rPr>
                <w:rFonts w:ascii="PMingLiU" w:eastAsia="宋体" w:hint="eastAsia"/>
                <w:sz w:val="19"/>
              </w:rPr>
              <w:t>负责组织协调、指导推进、督促检查相关工作内容，具配备专职人员。</w:t>
            </w:r>
          </w:p>
        </w:tc>
        <w:tc>
          <w:tcPr>
            <w:tcW w:w="1048" w:type="dxa"/>
            <w:tcBorders>
              <w:top w:val="nil"/>
              <w:left w:val="single" w:sz="4" w:space="0" w:color="000000"/>
              <w:bottom w:val="single" w:sz="4" w:space="0" w:color="000000"/>
            </w:tcBorders>
            <w:vAlign w:val="center"/>
          </w:tcPr>
          <w:p w:rsidR="00B535AA" w:rsidRDefault="00B535AA" w:rsidP="009B4C67">
            <w:pPr>
              <w:pStyle w:val="TableParagraph"/>
              <w:autoSpaceDE w:val="0"/>
              <w:autoSpaceDN w:val="0"/>
              <w:spacing w:line="240" w:lineRule="exact"/>
              <w:ind w:right="97"/>
              <w:jc w:val="center"/>
              <w:rPr>
                <w:sz w:val="19"/>
              </w:rPr>
            </w:pPr>
            <w:r>
              <w:rPr>
                <w:rFonts w:hint="eastAsia"/>
                <w:sz w:val="19"/>
              </w:rPr>
              <w:t>提交材料实际验证</w:t>
            </w:r>
          </w:p>
        </w:tc>
      </w:tr>
      <w:tr w:rsidR="00B535AA" w:rsidTr="009B4C67">
        <w:trPr>
          <w:trHeight w:val="408"/>
        </w:trPr>
        <w:tc>
          <w:tcPr>
            <w:tcW w:w="1048" w:type="dxa"/>
            <w:vMerge/>
            <w:tcBorders>
              <w:right w:val="single" w:sz="4" w:space="0" w:color="000000"/>
            </w:tcBorders>
            <w:vAlign w:val="center"/>
          </w:tcPr>
          <w:p w:rsidR="00B535AA" w:rsidRDefault="00B535AA" w:rsidP="009B4C67">
            <w:pPr>
              <w:pStyle w:val="TableParagraph"/>
              <w:autoSpaceDE w:val="0"/>
              <w:autoSpaceDN w:val="0"/>
              <w:spacing w:line="240" w:lineRule="exact"/>
              <w:ind w:left="184"/>
              <w:jc w:val="center"/>
              <w:rPr>
                <w:rFonts w:ascii="PMingLiU" w:eastAsia="PMingLiU" w:hint="eastAsia"/>
                <w:sz w:val="19"/>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240" w:right="227"/>
              <w:jc w:val="center"/>
              <w:rPr>
                <w:rFonts w:ascii="PMingLiU" w:eastAsia="PMingLiU" w:hint="eastAsia"/>
                <w:sz w:val="19"/>
              </w:rPr>
            </w:pPr>
            <w:r>
              <w:rPr>
                <w:rFonts w:hint="eastAsia"/>
                <w:sz w:val="19"/>
              </w:rPr>
              <w:t>考核工作（</w:t>
            </w:r>
            <w:r>
              <w:rPr>
                <w:rFonts w:hint="eastAsia"/>
                <w:sz w:val="19"/>
                <w:lang w:val="en-US"/>
              </w:rPr>
              <w:t>2分</w:t>
            </w:r>
            <w:r>
              <w:rPr>
                <w:rFonts w:hint="eastAsia"/>
                <w:sz w:val="19"/>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jc w:val="center"/>
              <w:rPr>
                <w:rFonts w:ascii="Times New Roman"/>
                <w:sz w:val="18"/>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jc w:val="center"/>
              <w:rPr>
                <w:rFonts w:ascii="Times New Roman"/>
                <w:sz w:val="18"/>
              </w:rPr>
            </w:pPr>
          </w:p>
        </w:tc>
        <w:tc>
          <w:tcPr>
            <w:tcW w:w="6078" w:type="dxa"/>
            <w:tcBorders>
              <w:top w:val="single" w:sz="4" w:space="0" w:color="000000"/>
              <w:left w:val="single" w:sz="4" w:space="0" w:color="000000"/>
              <w:bottom w:val="single" w:sz="4" w:space="0" w:color="000000"/>
              <w:right w:val="single" w:sz="4" w:space="0" w:color="000000"/>
            </w:tcBorders>
            <w:vAlign w:val="center"/>
          </w:tcPr>
          <w:p w:rsidR="00B535AA" w:rsidRDefault="00B535AA" w:rsidP="009B4C67">
            <w:pPr>
              <w:pStyle w:val="TableParagraph"/>
              <w:autoSpaceDE w:val="0"/>
              <w:autoSpaceDN w:val="0"/>
              <w:spacing w:line="240" w:lineRule="exact"/>
              <w:ind w:left="112"/>
              <w:jc w:val="center"/>
              <w:rPr>
                <w:rFonts w:ascii="PMingLiU" w:eastAsia="宋体" w:hint="eastAsia"/>
                <w:sz w:val="19"/>
              </w:rPr>
            </w:pPr>
            <w:r>
              <w:rPr>
                <w:rFonts w:ascii="PMingLiU" w:eastAsia="宋体" w:hint="eastAsia"/>
                <w:sz w:val="19"/>
              </w:rPr>
              <w:t>将政务公开工作纳入政府年度考核体系，所占分值权重不低于</w:t>
            </w:r>
            <w:r>
              <w:rPr>
                <w:rFonts w:ascii="PMingLiU" w:eastAsia="宋体" w:hint="eastAsia"/>
                <w:sz w:val="19"/>
                <w:lang w:val="en-US"/>
              </w:rPr>
              <w:t>4%</w:t>
            </w:r>
            <w:r>
              <w:rPr>
                <w:rFonts w:ascii="PMingLiU" w:eastAsia="宋体" w:hint="eastAsia"/>
                <w:sz w:val="19"/>
                <w:lang w:val="en-US"/>
              </w:rPr>
              <w:t>。</w:t>
            </w:r>
          </w:p>
        </w:tc>
        <w:tc>
          <w:tcPr>
            <w:tcW w:w="1048" w:type="dxa"/>
            <w:tcBorders>
              <w:top w:val="single" w:sz="4" w:space="0" w:color="000000"/>
              <w:left w:val="single" w:sz="4" w:space="0" w:color="000000"/>
              <w:bottom w:val="single" w:sz="4" w:space="0" w:color="000000"/>
            </w:tcBorders>
            <w:vAlign w:val="center"/>
          </w:tcPr>
          <w:p w:rsidR="00B535AA" w:rsidRDefault="00B535AA" w:rsidP="009B4C67">
            <w:pPr>
              <w:pStyle w:val="TableParagraph"/>
              <w:autoSpaceDE w:val="0"/>
              <w:autoSpaceDN w:val="0"/>
              <w:spacing w:line="240" w:lineRule="exact"/>
              <w:ind w:left="110" w:right="97"/>
              <w:jc w:val="center"/>
              <w:rPr>
                <w:sz w:val="19"/>
              </w:rPr>
            </w:pPr>
            <w:r>
              <w:rPr>
                <w:sz w:val="19"/>
              </w:rPr>
              <w:t>提交材料</w:t>
            </w:r>
          </w:p>
        </w:tc>
      </w:tr>
    </w:tbl>
    <w:p w:rsidR="00B535AA" w:rsidRDefault="00B535AA" w:rsidP="00B535AA">
      <w:pPr>
        <w:pStyle w:val="a3"/>
        <w:rPr>
          <w:sz w:val="20"/>
        </w:rPr>
      </w:pPr>
    </w:p>
    <w:p w:rsidR="00B535AA" w:rsidRDefault="00B535AA" w:rsidP="00B535AA">
      <w:pPr>
        <w:spacing w:line="580" w:lineRule="exact"/>
        <w:ind w:firstLineChars="1200" w:firstLine="3840"/>
        <w:rPr>
          <w:rFonts w:ascii="Times New Roman" w:eastAsia="方正仿宋_GBK" w:hAnsi="Times New Roman"/>
          <w:sz w:val="32"/>
          <w:szCs w:val="32"/>
        </w:rPr>
      </w:pPr>
    </w:p>
    <w:p w:rsidR="00B535AA" w:rsidRDefault="00B535AA" w:rsidP="00B535AA">
      <w:pPr>
        <w:spacing w:line="580" w:lineRule="exact"/>
        <w:ind w:firstLineChars="1200" w:firstLine="3840"/>
        <w:rPr>
          <w:rFonts w:ascii="Times New Roman" w:eastAsia="方正仿宋_GBK" w:hAnsi="Times New Roman"/>
          <w:sz w:val="32"/>
          <w:szCs w:val="32"/>
        </w:rPr>
      </w:pPr>
    </w:p>
    <w:p w:rsidR="00B535AA" w:rsidRPr="00B535AA" w:rsidRDefault="00B535AA" w:rsidP="00B535AA">
      <w:pPr>
        <w:jc w:val="center"/>
        <w:rPr>
          <w:rFonts w:hint="eastAsia"/>
        </w:rPr>
      </w:pPr>
    </w:p>
    <w:sectPr w:rsidR="00B535AA" w:rsidRPr="00B535AA" w:rsidSect="00572263">
      <w:pgSz w:w="16838" w:h="11906" w:orient="landscape"/>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方正书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35AA"/>
    <w:rsid w:val="00572263"/>
    <w:rsid w:val="00B535AA"/>
    <w:rsid w:val="00C94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535AA"/>
    <w:rPr>
      <w:rFonts w:ascii="PMingLiU" w:eastAsia="PMingLiU" w:hAnsi="PMingLiU" w:cs="PMingLiU"/>
      <w:sz w:val="26"/>
      <w:szCs w:val="26"/>
      <w:lang w:val="zh-CN" w:bidi="zh-CN"/>
    </w:rPr>
  </w:style>
  <w:style w:type="character" w:customStyle="1" w:styleId="Char">
    <w:name w:val="正文文本 Char"/>
    <w:basedOn w:val="a0"/>
    <w:link w:val="a3"/>
    <w:rsid w:val="00B535AA"/>
    <w:rPr>
      <w:rFonts w:ascii="PMingLiU" w:eastAsia="PMingLiU" w:hAnsi="PMingLiU" w:cs="PMingLiU"/>
      <w:sz w:val="26"/>
      <w:szCs w:val="26"/>
      <w:lang w:val="zh-CN" w:bidi="zh-CN"/>
    </w:rPr>
  </w:style>
  <w:style w:type="paragraph" w:customStyle="1" w:styleId="TableParagraph">
    <w:name w:val="Table Paragraph"/>
    <w:basedOn w:val="a"/>
    <w:uiPriority w:val="1"/>
    <w:qFormat/>
    <w:rsid w:val="00B535AA"/>
    <w:rPr>
      <w:rFonts w:ascii="方正书宋_GBK" w:eastAsia="方正书宋_GBK" w:hAnsi="方正书宋_GBK" w:cs="方正书宋_GBK"/>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663</Words>
  <Characters>3781</Characters>
  <Application>Microsoft Office Word</Application>
  <DocSecurity>0</DocSecurity>
  <Lines>31</Lines>
  <Paragraphs>8</Paragraphs>
  <ScaleCrop>false</ScaleCrop>
  <Company>微软中国</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2018-04-28T06:38:00Z</dcterms:created>
  <dcterms:modified xsi:type="dcterms:W3CDTF">2018-04-28T07:12:00Z</dcterms:modified>
</cp:coreProperties>
</file>