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30"/>
        <w:gridCol w:w="3485"/>
        <w:gridCol w:w="1235"/>
        <w:gridCol w:w="1130"/>
        <w:gridCol w:w="955"/>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8871" w:type="dxa"/>
            <w:gridSpan w:val="6"/>
            <w:tcBorders>
              <w:bottom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val="en-US" w:eastAsia="zh-CN"/>
              </w:rPr>
              <w:t>2026年1-6月</w:t>
            </w:r>
            <w:r>
              <w:rPr>
                <w:rFonts w:hint="eastAsia" w:ascii="仿宋" w:hAnsi="仿宋" w:eastAsia="仿宋" w:cs="仿宋"/>
                <w:b w:val="0"/>
                <w:i w:val="0"/>
                <w:snapToGrid/>
                <w:color w:val="000000"/>
                <w:sz w:val="32"/>
                <w:szCs w:val="32"/>
                <w:u w:val="none"/>
                <w:lang w:eastAsia="zh-CN"/>
              </w:rPr>
              <w:t>重点检查企业名单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84" w:hRule="atLeast"/>
        </w:trPr>
        <w:tc>
          <w:tcPr>
            <w:tcW w:w="103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监督检查对象分类</w:t>
            </w:r>
          </w:p>
        </w:tc>
        <w:tc>
          <w:tcPr>
            <w:tcW w:w="348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企业名称</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检查月份</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检查频次</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职责分工</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检查次数（小计）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55" w:hRule="atLeast"/>
        </w:trPr>
        <w:tc>
          <w:tcPr>
            <w:tcW w:w="1030" w:type="dxa"/>
            <w:vMerge w:val="restart"/>
            <w:tcBorders>
              <w:top w:val="single" w:color="auto" w:sz="4" w:space="0"/>
              <w:left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重点监督检查对象</w:t>
            </w: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both"/>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重点监督检查对象</w:t>
            </w:r>
          </w:p>
          <w:p>
            <w:pPr>
              <w:jc w:val="center"/>
              <w:rPr>
                <w:rFonts w:hint="eastAsia" w:ascii="仿宋" w:hAnsi="仿宋" w:eastAsia="仿宋" w:cs="仿宋"/>
                <w:sz w:val="24"/>
                <w:szCs w:val="24"/>
              </w:rPr>
            </w:pPr>
          </w:p>
        </w:tc>
        <w:tc>
          <w:tcPr>
            <w:tcW w:w="3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通榆加亿科技有限公司</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4月</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半年一次</w:t>
            </w:r>
          </w:p>
        </w:tc>
        <w:tc>
          <w:tcPr>
            <w:tcW w:w="955"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both"/>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监管科</w:t>
            </w: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监管科</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55" w:hRule="atLeast"/>
        </w:trPr>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3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通榆县三一风电装备技术有限责任公司</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4月</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sz w:val="24"/>
                <w:szCs w:val="24"/>
              </w:rPr>
            </w:pP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92" w:hRule="atLeast"/>
        </w:trPr>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通榆县益发合大</w:t>
            </w:r>
            <w:bookmarkStart w:id="0" w:name="_GoBack"/>
            <w:bookmarkEnd w:id="0"/>
            <w:r>
              <w:rPr>
                <w:rFonts w:hint="eastAsia" w:ascii="仿宋" w:hAnsi="仿宋" w:eastAsia="仿宋" w:cs="仿宋"/>
                <w:sz w:val="24"/>
                <w:szCs w:val="24"/>
                <w:lang w:val="en-US" w:eastAsia="zh-CN"/>
              </w:rPr>
              <w:t>豆制品有限责任公司</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4</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全年一次</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50" w:hRule="atLeast"/>
        </w:trPr>
        <w:tc>
          <w:tcPr>
            <w:tcW w:w="1030" w:type="dxa"/>
            <w:vMerge w:val="continue"/>
            <w:tcBorders>
              <w:top w:val="single" w:color="auto" w:sz="4" w:space="0"/>
              <w:left w:val="single" w:color="auto" w:sz="4" w:space="0"/>
              <w:bottom w:val="single" w:color="auto" w:sz="4" w:space="0"/>
              <w:right w:val="single" w:color="auto" w:sz="4" w:space="0"/>
            </w:tcBorders>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通榆坤宇淳亿金属制造有限公司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4</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11" w:hRule="atLeast"/>
        </w:trPr>
        <w:tc>
          <w:tcPr>
            <w:tcW w:w="1030" w:type="dxa"/>
            <w:vMerge w:val="continue"/>
            <w:tcBorders>
              <w:top w:val="single" w:color="auto" w:sz="4" w:space="0"/>
              <w:left w:val="single" w:color="auto" w:sz="4" w:space="0"/>
              <w:bottom w:val="single" w:color="auto" w:sz="4" w:space="0"/>
              <w:right w:val="single" w:color="auto" w:sz="4" w:space="0"/>
            </w:tcBorders>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吉林通榆牧原农牧有限公司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4</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11" w:hRule="atLeast"/>
        </w:trPr>
        <w:tc>
          <w:tcPr>
            <w:tcW w:w="1030" w:type="dxa"/>
            <w:vMerge w:val="continue"/>
            <w:tcBorders>
              <w:top w:val="single" w:color="auto" w:sz="4" w:space="0"/>
              <w:left w:val="single" w:color="auto" w:sz="4" w:space="0"/>
              <w:bottom w:val="single" w:color="auto" w:sz="4" w:space="0"/>
              <w:right w:val="single" w:color="auto" w:sz="4" w:space="0"/>
            </w:tcBorders>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通榆牧原肉食品有限公司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val="en-US" w:eastAsia="zh-CN"/>
              </w:rPr>
              <w:t>5</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94"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通榆</w:t>
            </w:r>
            <w:r>
              <w:rPr>
                <w:rFonts w:hint="eastAsia" w:ascii="仿宋" w:hAnsi="仿宋" w:eastAsia="仿宋" w:cs="仿宋"/>
                <w:sz w:val="24"/>
                <w:szCs w:val="24"/>
                <w:lang w:val="en-US" w:eastAsia="zh-CN"/>
              </w:rPr>
              <w:t>牧原</w:t>
            </w:r>
            <w:r>
              <w:rPr>
                <w:rFonts w:hint="eastAsia" w:ascii="仿宋" w:hAnsi="仿宋" w:eastAsia="仿宋" w:cs="仿宋"/>
                <w:i w:val="0"/>
                <w:iCs w:val="0"/>
                <w:color w:val="000000"/>
                <w:kern w:val="0"/>
                <w:sz w:val="24"/>
                <w:szCs w:val="24"/>
                <w:u w:val="none"/>
                <w:lang w:val="en-US" w:eastAsia="zh-CN" w:bidi="ar"/>
              </w:rPr>
              <w:t>重工有限公司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5</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363"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远景能源通榆有限公司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5</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04"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通榆县益寿堂医药连锁有限公司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5</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14"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通榆县恒大商贸有限公司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5</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342"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通榆县海燕粮贸有限公司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6</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91"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中粮贸易通榆粮食储运有限公司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6</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35"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通榆县宇驰安全生产培训学校</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6</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860" w:hRule="atLeast"/>
        </w:trPr>
        <w:tc>
          <w:tcPr>
            <w:tcW w:w="1030" w:type="dxa"/>
            <w:vMerge w:val="continue"/>
            <w:tcBorders>
              <w:left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通榆县乾宇混凝土搅拌有限公司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6</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left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860" w:hRule="atLeast"/>
        </w:trPr>
        <w:tc>
          <w:tcPr>
            <w:tcW w:w="1030" w:type="dxa"/>
            <w:vMerge w:val="continue"/>
            <w:tcBorders>
              <w:left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通榆县新洋丰现代农业服务有限公司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6</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left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205" w:hRule="atLeast"/>
        </w:trPr>
        <w:tc>
          <w:tcPr>
            <w:tcW w:w="1030" w:type="dxa"/>
            <w:vMerge w:val="continue"/>
            <w:tcBorders>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吉林省可再生能源投资开发有限公司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半年</w:t>
            </w:r>
            <w:r>
              <w:rPr>
                <w:rFonts w:hint="eastAsia" w:ascii="仿宋" w:hAnsi="仿宋" w:eastAsia="仿宋" w:cs="仿宋"/>
                <w:sz w:val="24"/>
                <w:szCs w:val="24"/>
                <w:lang w:val="en-US" w:eastAsia="zh-CN"/>
              </w:rPr>
              <w:t>一次</w:t>
            </w:r>
          </w:p>
        </w:tc>
        <w:tc>
          <w:tcPr>
            <w:tcW w:w="955" w:type="dxa"/>
            <w:vMerge w:val="continue"/>
            <w:tcBorders>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仿宋" w:hAnsi="仿宋" w:eastAsia="仿宋" w:cs="仿宋"/>
                <w:kern w:val="2"/>
                <w:sz w:val="24"/>
                <w:szCs w:val="24"/>
                <w:lang w:val="en-US" w:eastAsia="zh-CN" w:bidi="ar-SA"/>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bl>
    <w:p>
      <w:pPr>
        <w:spacing w:line="480" w:lineRule="exact"/>
        <w:jc w:val="center"/>
        <w:rPr>
          <w:rFonts w:hint="eastAsia" w:ascii="仿宋" w:hAnsi="仿宋" w:eastAsia="仿宋" w:cs="仿宋"/>
          <w:sz w:val="24"/>
          <w:szCs w:val="24"/>
          <w:lang w:eastAsia="zh-CN"/>
        </w:rPr>
      </w:pPr>
    </w:p>
    <w:p>
      <w:pPr>
        <w:jc w:val="center"/>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pStyle w:val="2"/>
        <w:ind w:left="0" w:leftChars="0" w:firstLine="0" w:firstLineChars="0"/>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tbl>
      <w:tblPr>
        <w:tblStyle w:val="6"/>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2215"/>
        <w:gridCol w:w="1485"/>
        <w:gridCol w:w="1372"/>
        <w:gridCol w:w="3265"/>
        <w:gridCol w:w="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32" w:type="dxa"/>
          <w:trHeight w:val="1200" w:hRule="atLeast"/>
        </w:trPr>
        <w:tc>
          <w:tcPr>
            <w:tcW w:w="8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2026年1-6月重点监督检查对象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检查月份</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检查频次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重点监督检查事项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中国石油天然气股份有限公司吉林白城销售分公司通榆片区通榆加油站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通榆县天运加油站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通榆县金山加油站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中国石油天然气股份有限公司吉林白城销售分公司通榆片区北郊加油站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通榆县北关加油站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中国石油天然气股份有限公司吉林白城销售分公司通榆片区铁西加油站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通榆县中海加油站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中国石油天然气股份有限公司吉林白城销售分公司通榆片区联达加油站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通榆县敖九社加油站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边昭昭合</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中国石油天然气股份有限公司吉林白城销售分公司通榆片区边昭加油站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中国石油天然气股份有限公司吉林白城销售分公司通榆片区开通加油站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通榆县汇程油气有限公司</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吉林省每天化工产品经销有限公司通榆县每天加油站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通榆县中炼加油站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有限公司</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中国石油天然气股份有限公司吉林白城销售分公司通榆片区苏公坨加油站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通榆县苏公坨乡顺达加油站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通榆县天意加油站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通榆县新兴乡全顺加油站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中国石油天然气股份有限公司吉林白城销售分公司通榆片区新兴加油站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通榆县乌兰花镇立峰加油站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中国石油天然气股份有限公司吉林白城销售分公司通榆片区乌兰花加油站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通榆县冠通加油站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兴隆山镇冠维加油站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通榆县兴隆山镇达雨加油站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中国石油天然气股份有限公司吉林白城销售分公司通榆片区兴隆山加油站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通榆县同发牧场同达加油站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通榆县冠隆加油站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中国石油天然气股份有限公司吉林白城销售分公司通榆片区同发加油站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通榆县天予加油站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通榆县兴泰加油站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中国石油天然气股份有限公司吉林白城销售分公司通榆片区四井子加油站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四井子四通加油站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中国石油天然气股份有限公司吉林白城销售分公司通榆片区向海加油站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通榆县向海乡城海加油站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通榆县鸿兴镇鸿阳加油站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通榆县鸿兴镇中正加油站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中国石油天然气股份有限公司吉林白城销售分公司通榆片区鸿兴加油站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通榆县双岗镇长虹加油站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通榆县亿达加油站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通榆县双岗镇中园加油站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中国石油天然气股份有限公司吉林白城销售分公司通榆片区双岗加油站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4月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通榆县十花道通什油城</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中国石油天然气股份有限公司吉林白城销售分公司通榆片区什花道加油站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通榆县八面乡光辉加油站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中国石油天然气股份有限公司吉林白城销售分公司通榆片区八面加油站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通榆县康和加油站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中国石油天然气股份有限公司吉林白城销售分公司通榆片区新华加油站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通榆县新华镇顺通加油站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通榆县瞻榆镇洪源油气</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中国石油天然气股份有限公司吉林白城销售分公司通榆片区瞻榆加油站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通榆县瞻榆平安加油站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通榆县新发乡立鑫加油站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中国石油天然气股份有限公司吉林白城销售分公司通榆片区团结加油站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团结乡长江加油站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中国石油天然气股份有限公司吉林白城销售分公司通榆片区包拉温都加油站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5月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吉林省吉高服务区管理有限公司新兴隆山服务区南加油站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吉林省吉高服务区管理有限公司新兴隆山服务区北加油站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吉林省吉高服务区管理有限公司通榆服务区南加油站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吉林省吉高服务区管理有限公司通榆服务区北加油站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吉林省吉高服务区管理有限公司长春岭服务区东加油站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吉林省吉高服务区管理有限公司长春岭服务区西加油站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通榆县旭日升气体有限公司</w:t>
            </w:r>
          </w:p>
        </w:tc>
        <w:tc>
          <w:tcPr>
            <w:tcW w:w="148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吉林黄栀花药业有限公司</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6月</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通榆县日用杂品公司</w:t>
            </w:r>
          </w:p>
        </w:tc>
        <w:tc>
          <w:tcPr>
            <w:tcW w:w="148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通榆县立荣烟花爆竹经销有限责任公司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67</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烟花爆竹季节性零售摊床</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每日一次按照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乡镇排序保证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每个点两次检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查（定点、现场）</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烟花爆竹销售旺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季</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烟花爆竹零售标准</w:t>
            </w:r>
          </w:p>
        </w:tc>
      </w:tr>
    </w:tbl>
    <w:p>
      <w:pPr>
        <w:pStyle w:val="2"/>
        <w:rPr>
          <w:rFonts w:hint="eastAsia" w:ascii="仿宋" w:hAnsi="仿宋" w:eastAsia="仿宋" w:cs="仿宋"/>
          <w:b/>
          <w:sz w:val="24"/>
          <w:szCs w:val="24"/>
        </w:rPr>
      </w:pPr>
    </w:p>
    <w:tbl>
      <w:tblPr>
        <w:tblStyle w:val="6"/>
        <w:tblW w:w="88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30"/>
        <w:gridCol w:w="3485"/>
        <w:gridCol w:w="1235"/>
        <w:gridCol w:w="1130"/>
        <w:gridCol w:w="955"/>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375" w:hRule="atLeast"/>
        </w:trPr>
        <w:tc>
          <w:tcPr>
            <w:tcW w:w="8871" w:type="dxa"/>
            <w:gridSpan w:val="6"/>
            <w:tcBorders>
              <w:bottom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val="en-US" w:eastAsia="zh-CN"/>
              </w:rPr>
              <w:t>2026年7-12月</w:t>
            </w:r>
            <w:r>
              <w:rPr>
                <w:rFonts w:hint="eastAsia" w:ascii="仿宋" w:hAnsi="仿宋" w:eastAsia="仿宋" w:cs="仿宋"/>
                <w:b w:val="0"/>
                <w:i w:val="0"/>
                <w:snapToGrid/>
                <w:color w:val="000000"/>
                <w:sz w:val="32"/>
                <w:szCs w:val="32"/>
                <w:u w:val="none"/>
                <w:lang w:eastAsia="zh-CN"/>
              </w:rPr>
              <w:t>重点检查企业名单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84" w:hRule="atLeast"/>
        </w:trPr>
        <w:tc>
          <w:tcPr>
            <w:tcW w:w="103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监督检查对象分类</w:t>
            </w:r>
          </w:p>
        </w:tc>
        <w:tc>
          <w:tcPr>
            <w:tcW w:w="348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企业名称</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检查月份</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检查频次</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职责分工</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i w:val="0"/>
                <w:snapToGrid/>
                <w:color w:val="000000"/>
                <w:sz w:val="24"/>
                <w:szCs w:val="24"/>
                <w:u w:val="none"/>
                <w:lang w:eastAsia="zh-CN"/>
              </w:rPr>
              <w:t>检查次数（小计）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55" w:hRule="atLeast"/>
        </w:trPr>
        <w:tc>
          <w:tcPr>
            <w:tcW w:w="1030" w:type="dxa"/>
            <w:vMerge w:val="restart"/>
            <w:tcBorders>
              <w:top w:val="single" w:color="auto" w:sz="4" w:space="0"/>
              <w:left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重点监督检查对象</w:t>
            </w: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p>
            <w:pPr>
              <w:kinsoku/>
              <w:autoSpaceDE/>
              <w:autoSpaceDN w:val="0"/>
              <w:jc w:val="both"/>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重点监督检查对象</w:t>
            </w:r>
          </w:p>
          <w:p>
            <w:pPr>
              <w:jc w:val="center"/>
              <w:rPr>
                <w:rFonts w:hint="eastAsia" w:ascii="仿宋" w:hAnsi="仿宋" w:eastAsia="仿宋" w:cs="仿宋"/>
                <w:sz w:val="24"/>
                <w:szCs w:val="24"/>
              </w:rPr>
            </w:pPr>
          </w:p>
        </w:tc>
        <w:tc>
          <w:tcPr>
            <w:tcW w:w="3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通榆加亿科技有限公司</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7月</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半年一次</w:t>
            </w:r>
          </w:p>
        </w:tc>
        <w:tc>
          <w:tcPr>
            <w:tcW w:w="955"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both"/>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监管科</w:t>
            </w: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p>
          <w:p>
            <w:pPr>
              <w:jc w:val="center"/>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监管科</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855" w:hRule="atLeast"/>
        </w:trPr>
        <w:tc>
          <w:tcPr>
            <w:tcW w:w="10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c>
          <w:tcPr>
            <w:tcW w:w="3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通榆县三一风电装备技术有限责任公司</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7月</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sz w:val="24"/>
                <w:szCs w:val="24"/>
              </w:rPr>
            </w:pP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50" w:hRule="atLeast"/>
        </w:trPr>
        <w:tc>
          <w:tcPr>
            <w:tcW w:w="1030" w:type="dxa"/>
            <w:vMerge w:val="continue"/>
            <w:tcBorders>
              <w:top w:val="single" w:color="auto" w:sz="4" w:space="0"/>
              <w:left w:val="single" w:color="auto" w:sz="4" w:space="0"/>
              <w:bottom w:val="single" w:color="auto" w:sz="4" w:space="0"/>
              <w:right w:val="single" w:color="auto" w:sz="4" w:space="0"/>
            </w:tcBorders>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通榆坤宇淳亿金属制造有限公司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8</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11" w:hRule="atLeast"/>
        </w:trPr>
        <w:tc>
          <w:tcPr>
            <w:tcW w:w="1030" w:type="dxa"/>
            <w:vMerge w:val="continue"/>
            <w:tcBorders>
              <w:top w:val="single" w:color="auto" w:sz="4" w:space="0"/>
              <w:left w:val="single" w:color="auto" w:sz="4" w:space="0"/>
              <w:bottom w:val="single" w:color="auto" w:sz="4" w:space="0"/>
              <w:right w:val="single" w:color="auto" w:sz="4" w:space="0"/>
            </w:tcBorders>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吉林通榆牧原农牧有限公司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8</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11" w:hRule="atLeast"/>
        </w:trPr>
        <w:tc>
          <w:tcPr>
            <w:tcW w:w="1030" w:type="dxa"/>
            <w:vMerge w:val="continue"/>
            <w:tcBorders>
              <w:top w:val="single" w:color="auto" w:sz="4" w:space="0"/>
              <w:left w:val="single" w:color="auto" w:sz="4" w:space="0"/>
              <w:bottom w:val="single" w:color="auto" w:sz="4" w:space="0"/>
              <w:right w:val="single" w:color="auto" w:sz="4" w:space="0"/>
            </w:tcBorders>
          </w:tcPr>
          <w:p>
            <w:pPr>
              <w:bidi w:val="0"/>
              <w:jc w:val="center"/>
              <w:rPr>
                <w:rFonts w:hint="eastAsia" w:ascii="仿宋" w:hAnsi="仿宋" w:eastAsia="仿宋" w:cs="仿宋"/>
                <w:sz w:val="24"/>
                <w:szCs w:val="24"/>
                <w:lang w:eastAsia="zh-CN"/>
              </w:rPr>
            </w:pP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通榆牧原肉食品有限公司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val="en-US" w:eastAsia="zh-CN"/>
              </w:rPr>
              <w:t>8</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094"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通榆天能重工有限公司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9</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363"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远景能源通榆有限公司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9</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仿宋" w:hAnsi="仿宋" w:eastAsia="仿宋" w:cs="仿宋"/>
                <w:sz w:val="24"/>
                <w:szCs w:val="24"/>
                <w:lang w:val="en-US"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04"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通榆县益寿堂医药连锁有限公司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9</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14"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通榆县恒大商贸有限公司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9</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342"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通榆县海燕粮贸有限公司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10</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291"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中粮贸易通榆粮食储运有限公司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10</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35" w:hRule="atLeast"/>
        </w:trPr>
        <w:tc>
          <w:tcPr>
            <w:tcW w:w="1030" w:type="dxa"/>
            <w:vMerge w:val="continue"/>
            <w:tcBorders>
              <w:top w:val="single" w:color="auto" w:sz="4" w:space="0"/>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通榆县宇驰安全生产培训学校</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10</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860" w:hRule="atLeast"/>
        </w:trPr>
        <w:tc>
          <w:tcPr>
            <w:tcW w:w="1030" w:type="dxa"/>
            <w:vMerge w:val="continue"/>
            <w:tcBorders>
              <w:left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通榆县乾宇混凝土搅拌有限公司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val="en-US" w:eastAsia="zh-CN"/>
              </w:rPr>
              <w:t>12</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kern w:val="2"/>
                <w:sz w:val="24"/>
                <w:szCs w:val="24"/>
                <w:u w:val="none"/>
                <w:lang w:val="en-US" w:eastAsia="zh-CN" w:bidi="ar-SA"/>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left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860" w:hRule="atLeast"/>
        </w:trPr>
        <w:tc>
          <w:tcPr>
            <w:tcW w:w="1030" w:type="dxa"/>
            <w:vMerge w:val="continue"/>
            <w:tcBorders>
              <w:left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通榆县新洋丰现代农业服务有限公司</w:t>
            </w:r>
          </w:p>
        </w:tc>
        <w:tc>
          <w:tcPr>
            <w:tcW w:w="123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12</w:t>
            </w:r>
            <w:r>
              <w:rPr>
                <w:rFonts w:hint="eastAsia" w:ascii="仿宋" w:hAnsi="仿宋" w:eastAsia="仿宋" w:cs="仿宋"/>
                <w:b w:val="0"/>
                <w:i w:val="0"/>
                <w:snapToGrid/>
                <w:color w:val="000000"/>
                <w:sz w:val="24"/>
                <w:szCs w:val="24"/>
                <w:u w:val="none"/>
                <w:lang w:eastAsia="zh-CN"/>
              </w:rPr>
              <w:t>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r>
              <w:rPr>
                <w:rFonts w:hint="eastAsia" w:ascii="仿宋" w:hAnsi="仿宋" w:eastAsia="仿宋" w:cs="仿宋"/>
                <w:b w:val="0"/>
                <w:i w:val="0"/>
                <w:snapToGrid/>
                <w:color w:val="000000"/>
                <w:sz w:val="24"/>
                <w:szCs w:val="24"/>
                <w:u w:val="none"/>
                <w:lang w:eastAsia="zh-CN"/>
              </w:rPr>
              <w:t>半年一次</w:t>
            </w:r>
          </w:p>
        </w:tc>
        <w:tc>
          <w:tcPr>
            <w:tcW w:w="955" w:type="dxa"/>
            <w:vMerge w:val="continue"/>
            <w:tcBorders>
              <w:left w:val="single" w:color="auto" w:sz="4" w:space="0"/>
              <w:right w:val="single" w:color="auto" w:sz="4" w:space="0"/>
            </w:tcBorders>
            <w:vAlign w:val="center"/>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2205" w:hRule="atLeast"/>
        </w:trPr>
        <w:tc>
          <w:tcPr>
            <w:tcW w:w="1030" w:type="dxa"/>
            <w:vMerge w:val="continue"/>
            <w:tcBorders>
              <w:left w:val="single" w:color="auto" w:sz="4" w:space="0"/>
              <w:bottom w:val="single" w:color="auto" w:sz="4" w:space="0"/>
              <w:right w:val="single" w:color="auto" w:sz="4" w:space="0"/>
            </w:tcBorders>
          </w:tcPr>
          <w:p>
            <w:pPr>
              <w:kinsoku/>
              <w:autoSpaceDE/>
              <w:autoSpaceDN w:val="0"/>
              <w:jc w:val="center"/>
              <w:textAlignment w:val="center"/>
              <w:rPr>
                <w:rFonts w:hint="eastAsia" w:ascii="仿宋" w:hAnsi="仿宋" w:eastAsia="仿宋" w:cs="仿宋"/>
                <w:b w:val="0"/>
                <w:i w:val="0"/>
                <w:snapToGrid/>
                <w:color w:val="000000"/>
                <w:sz w:val="24"/>
                <w:szCs w:val="24"/>
                <w:u w:val="none"/>
                <w:lang w:eastAsia="zh-CN"/>
              </w:rPr>
            </w:pPr>
          </w:p>
        </w:tc>
        <w:tc>
          <w:tcPr>
            <w:tcW w:w="3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吉林省可再生能源投资开发有限公司</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12月</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半年</w:t>
            </w:r>
            <w:r>
              <w:rPr>
                <w:rFonts w:hint="eastAsia" w:ascii="仿宋" w:hAnsi="仿宋" w:eastAsia="仿宋" w:cs="仿宋"/>
                <w:sz w:val="24"/>
                <w:szCs w:val="24"/>
                <w:lang w:val="en-US" w:eastAsia="zh-CN"/>
              </w:rPr>
              <w:t>一次</w:t>
            </w:r>
          </w:p>
        </w:tc>
        <w:tc>
          <w:tcPr>
            <w:tcW w:w="955" w:type="dxa"/>
            <w:vMerge w:val="continue"/>
            <w:tcBorders>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仿宋" w:hAnsi="仿宋" w:eastAsia="仿宋" w:cs="仿宋"/>
                <w:kern w:val="2"/>
                <w:sz w:val="24"/>
                <w:szCs w:val="24"/>
                <w:lang w:val="en-US" w:eastAsia="zh-CN" w:bidi="ar-SA"/>
              </w:rPr>
            </w:pP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napToGrid/>
                <w:kern w:val="2"/>
                <w:sz w:val="24"/>
                <w:szCs w:val="24"/>
                <w:lang w:val="en-US" w:eastAsia="zh-CN" w:bidi="ar-SA"/>
              </w:rPr>
            </w:pPr>
            <w:r>
              <w:rPr>
                <w:rFonts w:hint="eastAsia" w:ascii="仿宋" w:hAnsi="仿宋" w:eastAsia="仿宋" w:cs="仿宋"/>
                <w:b w:val="0"/>
                <w:i w:val="0"/>
                <w:snapToGrid/>
                <w:color w:val="000000"/>
                <w:sz w:val="24"/>
                <w:szCs w:val="24"/>
                <w:u w:val="none"/>
                <w:lang w:val="en-US" w:eastAsia="zh-CN"/>
              </w:rPr>
              <w:t>1次</w:t>
            </w:r>
          </w:p>
        </w:tc>
      </w:tr>
    </w:tbl>
    <w:p>
      <w:pPr>
        <w:spacing w:line="480" w:lineRule="exact"/>
        <w:jc w:val="center"/>
        <w:rPr>
          <w:rFonts w:hint="eastAsia" w:ascii="仿宋" w:hAnsi="仿宋" w:eastAsia="仿宋" w:cs="仿宋"/>
          <w:sz w:val="24"/>
          <w:szCs w:val="24"/>
          <w:lang w:eastAsia="zh-CN"/>
        </w:rPr>
      </w:pPr>
    </w:p>
    <w:p>
      <w:pPr>
        <w:jc w:val="center"/>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pStyle w:val="2"/>
        <w:ind w:left="0" w:leftChars="0" w:firstLine="0" w:firstLineChars="0"/>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tbl>
      <w:tblPr>
        <w:tblStyle w:val="6"/>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2215"/>
        <w:gridCol w:w="1485"/>
        <w:gridCol w:w="1372"/>
        <w:gridCol w:w="3265"/>
        <w:gridCol w:w="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32" w:type="dxa"/>
          <w:trHeight w:val="1200" w:hRule="atLeast"/>
        </w:trPr>
        <w:tc>
          <w:tcPr>
            <w:tcW w:w="8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2026年7-12月重点监督检查对象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检查月份</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检查频次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重点监督检查事项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中国石油天然气股份有限公司吉林白城销售分公司通榆片区通榆加油站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通榆县天运加油站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通榆县金山加油站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中国石油天然气股份有限公司吉林白城销售分公司通榆片区北郊加油站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通榆县北关加油站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中国石油天然气股份有限公司吉林白城销售分公司通榆片区铁西加油站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通榆县中海加油站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中国石油天然气股份有限公司吉林白城销售分公司通榆片区联达加油站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7月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通榆县敖九社加油站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边昭昭合</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中国石油天然气股份有限公司吉林白城销售分公司通榆片区边昭加油站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中国石油天然气股份有限公司吉林白城销售分公司通榆片区开通加油站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通榆县汇程油气有限公司</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吉林省每天化工产品经销有限公司通榆县每天加油站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通榆县中炼加油站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有限公司</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中国石油天然气股份有限公司吉林白城销售分公司通榆片区苏公坨加油站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通榆县苏公坨乡顺达加油站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通榆县天意加油站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8月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通榆县新兴乡全顺加油站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中国石油天然气股份有限公司吉林白城销售分公司通榆片区新兴加油站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通榆县乌兰花镇立峰加油站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中国石油天然气股份有限公司吉林白城销售分公司通榆片区乌兰花加油站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通榆县冠通加油站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兴隆山镇冠维加油站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通榆县兴隆山镇达雨加油站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中国石油天然气股份有限公司吉林白城销售分公司通榆片区兴隆山加油站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通榆县同发牧场同达加油站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通榆县冠隆加油站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中国石油天然气股份有限公司吉林白城销售分公司通榆片区同发加油站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9月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通榆县天予加油站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通榆县兴泰加油站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中国石油天然气股份有限公司吉林白城销售分公司通榆片区四井子加油站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四井子四通加油站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中国石油天然气股份有限公司吉林白城销售分公司通榆片区向海加油站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通榆县向海乡城海加油站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通榆县鸿兴镇鸿阳加油站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通榆县鸿兴镇中正加油站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中国石油天然气股份有限公司吉林白城销售分公司通榆片区鸿兴加油站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通榆县双岗镇长虹加油站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通榆县亿达加油站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通榆县双岗镇中园加油站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中国石油天然气股份有限公司吉林白城销售分公司通榆片区双岗加油站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10月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通榆县十花道通什油城</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中国石油天然气股份有限公司吉林白城销售分公司通榆片区什花道加油站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通榆县八面乡光辉加油站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中国石油天然气股份有限公司吉林白城销售分公司通榆片区八面加油站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通榆县康和加油站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中国石油天然气股份有限公司吉林白城销售分公司通榆片区新华加油站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通榆县新华镇顺通加油站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通榆县瞻榆镇洪源油气</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中国石油天然气股份有限公司吉林白城销售分公司通榆片区瞻榆加油站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通榆县瞻榆平安加油站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通榆县新发乡立鑫加油站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中国石油天然气股份有限公司吉林白城销售分公司通榆片区团结加油站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团结乡长江加油站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中国石油天然气股份有限公司吉林白城销售分公司通榆片区包拉温都加油站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11月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吉林省吉高服务区管理有限公司新兴隆山服务区南加油站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吉林省吉高服务区管理有限公司新兴隆山服务区北加油站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吉林省吉高服务区管理有限公司通榆服务区南加油站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吉林省吉高服务区管理有限公司通榆服务区北加油站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吉林省吉高服务区管理有限公司长春岭服务区东加油站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吉林省吉高服务区管理有限公司长春岭服务区西加油站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通榆县旭日升气体有限公司</w:t>
            </w:r>
          </w:p>
        </w:tc>
        <w:tc>
          <w:tcPr>
            <w:tcW w:w="148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4</w:t>
            </w:r>
          </w:p>
        </w:tc>
        <w:tc>
          <w:tcPr>
            <w:tcW w:w="22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通榆县日用杂品公司</w:t>
            </w:r>
          </w:p>
        </w:tc>
        <w:tc>
          <w:tcPr>
            <w:tcW w:w="148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5</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通榆县立荣烟花爆竹经销有限责任公司</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66</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通榆县高忠宝鞭炮销售中心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半年一次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7</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通榆县玉兴烟花爆竹销售中心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8</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通榆县少华烟花鞭炮销售中心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69</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通榆县瞻榆镇永鑫烟花爆竹摊床</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0</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通榆县卫国烟花爆竹零售店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1</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通榆县淑杰日杂烟花销售中心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通榆县御瀚烟花爆竹经销处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3</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通榆县昌盛烟花销售中心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12月</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每年一次</w:t>
            </w:r>
          </w:p>
        </w:tc>
        <w:tc>
          <w:tcPr>
            <w:tcW w:w="3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18项重大检查事项</w:t>
            </w:r>
          </w:p>
        </w:tc>
      </w:tr>
    </w:tbl>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eastAsia="zh-CN"/>
        </w:rPr>
      </w:pPr>
    </w:p>
    <w:p>
      <w:pPr>
        <w:jc w:val="both"/>
        <w:rPr>
          <w:rFonts w:hint="eastAsia" w:ascii="仿宋" w:hAnsi="仿宋" w:eastAsia="仿宋" w:cs="仿宋"/>
          <w:b/>
          <w:sz w:val="32"/>
          <w:szCs w:val="32"/>
          <w:lang w:val="en-US" w:eastAsia="zh-CN"/>
        </w:rPr>
      </w:pPr>
      <w:r>
        <w:rPr>
          <w:rFonts w:hint="eastAsia" w:ascii="仿宋" w:hAnsi="仿宋" w:eastAsia="仿宋" w:cs="仿宋"/>
          <w:b/>
          <w:sz w:val="32"/>
          <w:szCs w:val="32"/>
          <w:lang w:eastAsia="zh-CN"/>
        </w:rPr>
        <w:t>附件二：</w:t>
      </w:r>
      <w:r>
        <w:rPr>
          <w:rFonts w:hint="eastAsia" w:ascii="仿宋" w:hAnsi="仿宋" w:eastAsia="仿宋" w:cs="仿宋"/>
          <w:sz w:val="32"/>
          <w:szCs w:val="32"/>
          <w:lang w:eastAsia="zh-CN"/>
        </w:rPr>
        <w:t>通榆县一般检查企业名单</w:t>
      </w:r>
    </w:p>
    <w:p>
      <w:pPr>
        <w:jc w:val="center"/>
        <w:rPr>
          <w:rFonts w:hint="eastAsia" w:ascii="仿宋" w:hAnsi="仿宋" w:eastAsia="仿宋" w:cs="仿宋"/>
          <w:b/>
          <w:sz w:val="32"/>
          <w:szCs w:val="32"/>
        </w:rPr>
      </w:pPr>
      <w:r>
        <w:rPr>
          <w:rFonts w:hint="eastAsia" w:ascii="仿宋" w:hAnsi="仿宋" w:eastAsia="仿宋" w:cs="仿宋"/>
          <w:b/>
          <w:sz w:val="32"/>
          <w:szCs w:val="32"/>
          <w:lang w:eastAsia="zh-CN"/>
        </w:rPr>
        <w:t>一般</w:t>
      </w:r>
      <w:r>
        <w:rPr>
          <w:rFonts w:hint="eastAsia" w:ascii="仿宋" w:hAnsi="仿宋" w:eastAsia="仿宋" w:cs="仿宋"/>
          <w:b/>
          <w:sz w:val="32"/>
          <w:szCs w:val="32"/>
        </w:rPr>
        <w:t>监督检查计划表</w:t>
      </w:r>
    </w:p>
    <w:tbl>
      <w:tblPr>
        <w:tblStyle w:val="6"/>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025"/>
        <w:gridCol w:w="174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668" w:type="dxa"/>
            <w:noWrap w:val="0"/>
            <w:vAlign w:val="center"/>
          </w:tcPr>
          <w:p>
            <w:pPr>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危化</w:t>
            </w:r>
          </w:p>
        </w:tc>
        <w:tc>
          <w:tcPr>
            <w:tcW w:w="2025" w:type="dxa"/>
            <w:noWrap w:val="0"/>
            <w:vAlign w:val="center"/>
          </w:tcPr>
          <w:p>
            <w:pPr>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烟花爆竹</w:t>
            </w:r>
          </w:p>
        </w:tc>
        <w:tc>
          <w:tcPr>
            <w:tcW w:w="1740" w:type="dxa"/>
            <w:noWrap w:val="0"/>
            <w:vAlign w:val="center"/>
          </w:tcPr>
          <w:p>
            <w:pPr>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工贸</w:t>
            </w:r>
          </w:p>
        </w:tc>
        <w:tc>
          <w:tcPr>
            <w:tcW w:w="2370" w:type="dxa"/>
            <w:noWrap w:val="0"/>
            <w:vAlign w:val="center"/>
          </w:tcPr>
          <w:p>
            <w:pPr>
              <w:spacing w:line="300" w:lineRule="exact"/>
              <w:jc w:val="center"/>
              <w:rPr>
                <w:rFonts w:hint="eastAsia" w:ascii="仿宋" w:hAnsi="仿宋" w:eastAsia="仿宋" w:cs="仿宋"/>
                <w:b/>
                <w:sz w:val="24"/>
                <w:szCs w:val="24"/>
              </w:rPr>
            </w:pPr>
            <w:r>
              <w:rPr>
                <w:rFonts w:hint="eastAsia" w:ascii="仿宋" w:hAnsi="仿宋" w:eastAsia="仿宋" w:cs="仿宋"/>
                <w:b/>
                <w:i w:val="0"/>
                <w:snapToGrid/>
                <w:color w:val="000000"/>
                <w:sz w:val="24"/>
                <w:szCs w:val="24"/>
                <w:u w:val="no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668" w:type="dxa"/>
            <w:noWrap w:val="0"/>
            <w:vAlign w:val="center"/>
          </w:tcPr>
          <w:p>
            <w:pPr>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抽查企业次数</w:t>
            </w:r>
          </w:p>
        </w:tc>
        <w:tc>
          <w:tcPr>
            <w:tcW w:w="2025" w:type="dxa"/>
            <w:noWrap w:val="0"/>
            <w:vAlign w:val="center"/>
          </w:tcPr>
          <w:p>
            <w:pPr>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抽查企业次数</w:t>
            </w:r>
          </w:p>
        </w:tc>
        <w:tc>
          <w:tcPr>
            <w:tcW w:w="1740" w:type="dxa"/>
            <w:noWrap w:val="0"/>
            <w:vAlign w:val="center"/>
          </w:tcPr>
          <w:p>
            <w:pPr>
              <w:spacing w:line="300" w:lineRule="exact"/>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抽查企业次数</w:t>
            </w:r>
          </w:p>
        </w:tc>
        <w:tc>
          <w:tcPr>
            <w:tcW w:w="2370" w:type="dxa"/>
            <w:noWrap w:val="0"/>
            <w:vAlign w:val="center"/>
          </w:tcPr>
          <w:p>
            <w:pPr>
              <w:spacing w:line="300" w:lineRule="exact"/>
              <w:jc w:val="center"/>
              <w:rPr>
                <w:rFonts w:hint="eastAsia" w:ascii="仿宋" w:hAnsi="仿宋" w:eastAsia="仿宋" w:cs="仿宋"/>
                <w:b/>
                <w:i w:val="0"/>
                <w:snapToGrid/>
                <w:color w:val="000000"/>
                <w:sz w:val="24"/>
                <w:szCs w:val="24"/>
                <w:u w:val="none"/>
                <w:lang w:eastAsia="zh-CN"/>
              </w:rPr>
            </w:pPr>
            <w:r>
              <w:rPr>
                <w:rFonts w:hint="eastAsia" w:ascii="仿宋" w:hAnsi="仿宋" w:eastAsia="仿宋" w:cs="仿宋"/>
                <w:b/>
                <w:sz w:val="24"/>
                <w:szCs w:val="24"/>
                <w:lang w:eastAsia="zh-CN"/>
              </w:rPr>
              <w:t>抽查企业次数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668" w:type="dxa"/>
            <w:noWrap w:val="0"/>
            <w:vAlign w:val="center"/>
          </w:tcPr>
          <w:p>
            <w:pPr>
              <w:spacing w:line="30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w:t>
            </w:r>
          </w:p>
        </w:tc>
        <w:tc>
          <w:tcPr>
            <w:tcW w:w="2025" w:type="dxa"/>
            <w:noWrap w:val="0"/>
            <w:vAlign w:val="center"/>
          </w:tcPr>
          <w:p>
            <w:pPr>
              <w:spacing w:line="30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w:t>
            </w:r>
          </w:p>
        </w:tc>
        <w:tc>
          <w:tcPr>
            <w:tcW w:w="1740" w:type="dxa"/>
            <w:noWrap w:val="0"/>
            <w:vAlign w:val="center"/>
          </w:tcPr>
          <w:p>
            <w:pPr>
              <w:spacing w:line="30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2</w:t>
            </w:r>
          </w:p>
        </w:tc>
        <w:tc>
          <w:tcPr>
            <w:tcW w:w="2370" w:type="dxa"/>
            <w:noWrap w:val="0"/>
            <w:vAlign w:val="center"/>
          </w:tcPr>
          <w:p>
            <w:pPr>
              <w:spacing w:line="30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案件移送和安全生产举报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8803" w:type="dxa"/>
            <w:gridSpan w:val="4"/>
            <w:noWrap w:val="0"/>
            <w:vAlign w:val="center"/>
          </w:tcPr>
          <w:p>
            <w:pPr>
              <w:spacing w:line="300" w:lineRule="exact"/>
              <w:jc w:val="both"/>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1、一般检查采取“双随机”方式进行；</w:t>
            </w:r>
          </w:p>
          <w:p>
            <w:pPr>
              <w:pStyle w:val="2"/>
              <w:numPr>
                <w:ilvl w:val="0"/>
                <w:numId w:val="1"/>
              </w:num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一般检查的频次为年度两次；</w:t>
            </w:r>
          </w:p>
          <w:p>
            <w:pPr>
              <w:pStyle w:val="2"/>
              <w:numPr>
                <w:ilvl w:val="0"/>
                <w:numId w:val="1"/>
              </w:numP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每户检查周期为10天，包括复查等；</w:t>
            </w:r>
          </w:p>
          <w:p>
            <w:pPr>
              <w:pStyle w:val="2"/>
              <w:numPr>
                <w:ilvl w:val="0"/>
                <w:numId w:val="1"/>
              </w:numP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完成行管部门移送的安全生产违法案件处理和安全生产举报案件处理。</w:t>
            </w:r>
          </w:p>
          <w:p>
            <w:pPr>
              <w:tabs>
                <w:tab w:val="left" w:pos="2724"/>
              </w:tabs>
              <w:bidi w:val="0"/>
              <w:jc w:val="left"/>
              <w:rPr>
                <w:rFonts w:hint="eastAsia"/>
                <w:lang w:val="en-US" w:eastAsia="zh-CN"/>
              </w:rPr>
            </w:pPr>
          </w:p>
        </w:tc>
      </w:tr>
    </w:tbl>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tbl>
      <w:tblPr>
        <w:tblStyle w:val="6"/>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050"/>
        <w:gridCol w:w="975"/>
        <w:gridCol w:w="1455"/>
        <w:gridCol w:w="184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808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通榆县应急管理局行政执法资格证件信息表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lang w:val="en-US" w:eastAsia="zh-CN" w:bidi="ar"/>
              </w:rPr>
              <w:t>姓名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lang w:val="en-US" w:eastAsia="zh-CN" w:bidi="ar"/>
              </w:rPr>
              <w:t>性别</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lang w:val="en-US" w:eastAsia="zh-CN" w:bidi="ar"/>
              </w:rPr>
              <w:t>职务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lang w:val="en-US" w:eastAsia="zh-CN" w:bidi="ar"/>
              </w:rPr>
              <w:t>执法证件号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2"/>
                <w:szCs w:val="22"/>
                <w:u w:val="none"/>
              </w:rPr>
            </w:pPr>
            <w:r>
              <w:rPr>
                <w:rFonts w:hint="default" w:ascii="方正小标宋简体" w:hAnsi="方正小标宋简体" w:eastAsia="方正小标宋简体" w:cs="方正小标宋简体"/>
                <w:i w:val="0"/>
                <w:iCs w:val="0"/>
                <w:color w:val="000000"/>
                <w:kern w:val="0"/>
                <w:sz w:val="22"/>
                <w:szCs w:val="22"/>
                <w:u w:val="none"/>
                <w:lang w:val="en-US" w:eastAsia="zh-CN" w:bidi="ar"/>
              </w:rPr>
              <w:t>执法证有效期至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孙有刚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局长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姚树山</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副局长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贺义</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副局长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邢丽春</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07080324034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王肖军</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侯鹏</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雷全明</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大队长</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叶正茂</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07080324031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潘靖</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项晓东</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吕鹏飞</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王晓生</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2027年5月31日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w:t>
            </w:r>
            <w:r>
              <w:rPr>
                <w:rStyle w:val="7"/>
                <w:lang w:val="en-US" w:eastAsia="zh-CN" w:bidi="ar"/>
              </w:rPr>
              <w:t xml:space="preserve">  成</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刘丹丹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07080324030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张伟明</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王建航</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王文楠</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解岩</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07080324033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乔艳玲</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李天保</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07080324032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单春民</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付军</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07080324017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王彦峰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07080324020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徐晓成</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07080324041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李焕春</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07080324055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王扬</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07080324007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习天雪</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07080324040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刘月</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07080324048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72C4"/>
                <w:sz w:val="24"/>
                <w:szCs w:val="24"/>
                <w:u w:val="none"/>
              </w:rPr>
            </w:pPr>
            <w:r>
              <w:rPr>
                <w:rFonts w:hint="eastAsia" w:ascii="宋体" w:hAnsi="宋体" w:eastAsia="宋体" w:cs="宋体"/>
                <w:i w:val="0"/>
                <w:iCs w:val="0"/>
                <w:color w:val="4472C4"/>
                <w:kern w:val="0"/>
                <w:sz w:val="24"/>
                <w:szCs w:val="24"/>
                <w:u w:val="none"/>
                <w:lang w:val="en-US" w:eastAsia="zh-CN" w:bidi="ar"/>
              </w:rPr>
              <w:t>周文龙</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72C4"/>
                <w:sz w:val="24"/>
                <w:szCs w:val="24"/>
                <w:u w:val="none"/>
              </w:rPr>
            </w:pPr>
            <w:r>
              <w:rPr>
                <w:rFonts w:hint="eastAsia" w:ascii="宋体" w:hAnsi="宋体" w:eastAsia="宋体" w:cs="宋体"/>
                <w:i w:val="0"/>
                <w:iCs w:val="0"/>
                <w:color w:val="4472C4"/>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72C4"/>
                <w:sz w:val="24"/>
                <w:szCs w:val="24"/>
                <w:u w:val="none"/>
              </w:rPr>
            </w:pPr>
            <w:r>
              <w:rPr>
                <w:rFonts w:hint="eastAsia" w:ascii="宋体" w:hAnsi="宋体" w:eastAsia="宋体" w:cs="宋体"/>
                <w:i w:val="0"/>
                <w:iCs w:val="0"/>
                <w:color w:val="4472C4"/>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72C4"/>
                <w:sz w:val="24"/>
                <w:szCs w:val="24"/>
                <w:u w:val="none"/>
              </w:rPr>
            </w:pPr>
            <w:r>
              <w:rPr>
                <w:rFonts w:hint="eastAsia" w:ascii="宋体" w:hAnsi="宋体" w:eastAsia="宋体" w:cs="宋体"/>
                <w:i w:val="0"/>
                <w:iCs w:val="0"/>
                <w:color w:val="4472C4"/>
                <w:kern w:val="0"/>
                <w:sz w:val="24"/>
                <w:szCs w:val="24"/>
                <w:u w:val="none"/>
                <w:lang w:val="en-US" w:eastAsia="zh-CN" w:bidi="ar"/>
              </w:rPr>
              <w:t>07080324046</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4472C4"/>
                <w:sz w:val="24"/>
                <w:szCs w:val="24"/>
                <w:u w:val="none"/>
              </w:rPr>
            </w:pPr>
            <w:r>
              <w:rPr>
                <w:rFonts w:hint="eastAsia" w:ascii="宋体" w:hAnsi="宋体" w:eastAsia="宋体" w:cs="宋体"/>
                <w:i w:val="0"/>
                <w:iCs w:val="0"/>
                <w:color w:val="4472C4"/>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彭悦</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07080324047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刘勃言</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07080324088</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张博</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07080324051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齐硕</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07080324052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张钦尧</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科员</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07080324053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2028年6月30日</w:t>
            </w:r>
          </w:p>
        </w:tc>
      </w:tr>
    </w:tbl>
    <w:p>
      <w:pPr>
        <w:pStyle w:val="2"/>
        <w:rPr>
          <w:rFonts w:hint="eastAsia" w:ascii="仿宋" w:hAnsi="仿宋" w:eastAsia="仿宋" w:cs="仿宋"/>
          <w:b/>
          <w:sz w:val="24"/>
          <w:szCs w:val="24"/>
        </w:rPr>
      </w:pPr>
    </w:p>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E5739"/>
    <w:multiLevelType w:val="singleLevel"/>
    <w:tmpl w:val="CADE573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A30A2"/>
    <w:rsid w:val="459A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List"/>
    <w:basedOn w:val="1"/>
    <w:qFormat/>
    <w:uiPriority w:val="99"/>
    <w:pPr>
      <w:ind w:left="200" w:hanging="200" w:hangingChars="200"/>
    </w:pPr>
  </w:style>
  <w:style w:type="paragraph" w:styleId="3">
    <w:name w:val="footer"/>
    <w:basedOn w:val="1"/>
    <w:unhideWhenUsed/>
    <w:qFormat/>
    <w:uiPriority w:val="0"/>
    <w:pPr>
      <w:tabs>
        <w:tab w:val="center" w:pos="4153"/>
        <w:tab w:val="right" w:pos="8306"/>
      </w:tabs>
      <w:snapToGrid w:val="0"/>
      <w:jc w:val="left"/>
    </w:pPr>
    <w:rPr>
      <w:sz w:val="18"/>
    </w:rPr>
  </w:style>
  <w:style w:type="character" w:styleId="5">
    <w:name w:val="page number"/>
    <w:basedOn w:val="4"/>
    <w:unhideWhenUsed/>
    <w:qFormat/>
    <w:uiPriority w:val="99"/>
  </w:style>
  <w:style w:type="character" w:customStyle="1" w:styleId="7">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2026-04-23T07:07:00Z</dcterms:created>
  <dc:creator>Administrator</dc:creator>
  <cp:lastModifiedBy>Administrator</cp:lastModifiedBy>
  <dcterms:modified xsi:type="dcterms:W3CDTF">2026-04-23T07:08:02Z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