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2963D">
      <w:pPr>
        <w:adjustRightInd/>
        <w:snapToGrid/>
        <w:spacing w:after="0" w:line="576" w:lineRule="exact"/>
        <w:jc w:val="center"/>
        <w:rPr>
          <w:rFonts w:hint="default" w:ascii="宋体" w:hAnsi="宋体" w:eastAsia="宋体" w:cs="Arial"/>
          <w:b/>
          <w:color w:val="auto"/>
          <w:sz w:val="44"/>
          <w:szCs w:val="44"/>
          <w:lang w:val="en-US"/>
        </w:rPr>
      </w:pPr>
      <w:r>
        <w:rPr>
          <w:rFonts w:hint="eastAsia" w:ascii="宋体" w:hAnsi="宋体" w:eastAsia="宋体" w:cs="Arial"/>
          <w:b/>
          <w:color w:val="auto"/>
          <w:sz w:val="44"/>
          <w:szCs w:val="44"/>
          <w:lang w:val="en-US" w:eastAsia="zh-CN"/>
        </w:rPr>
        <w:tab/>
      </w:r>
      <w:r>
        <w:rPr>
          <w:rFonts w:hint="eastAsia" w:ascii="宋体" w:hAnsi="宋体" w:eastAsia="宋体" w:cs="Arial"/>
          <w:b/>
          <w:color w:val="auto"/>
          <w:sz w:val="44"/>
          <w:szCs w:val="44"/>
          <w:lang w:val="en-US" w:eastAsia="zh-CN"/>
        </w:rPr>
        <w:t>吉林省润泽农业发展有限公司使用专项债券项目自评报告</w:t>
      </w:r>
    </w:p>
    <w:p w14:paraId="67D9870B">
      <w:pPr>
        <w:adjustRightInd/>
        <w:snapToGrid/>
        <w:spacing w:after="0" w:line="576" w:lineRule="exact"/>
        <w:jc w:val="both"/>
        <w:rPr>
          <w:rFonts w:ascii="仿宋" w:hAnsi="仿宋" w:eastAsia="仿宋" w:cs="Arial"/>
          <w:color w:val="auto"/>
          <w:sz w:val="32"/>
          <w:szCs w:val="32"/>
        </w:rPr>
      </w:pPr>
    </w:p>
    <w:p w14:paraId="359A886A">
      <w:pPr>
        <w:adjustRightInd/>
        <w:snapToGrid/>
        <w:spacing w:after="0" w:line="576" w:lineRule="exact"/>
        <w:jc w:val="both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县发改局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</w:p>
    <w:p w14:paraId="44CA8B66">
      <w:pPr>
        <w:adjustRightInd/>
        <w:snapToGrid/>
        <w:spacing w:after="0" w:line="576" w:lineRule="exact"/>
        <w:ind w:firstLine="640" w:firstLineChars="200"/>
        <w:jc w:val="both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2020-2023年，通榆县农产品融合发展示范园项目，获得债券额度3.83亿元。截止目前，已拨付债券额度3.83亿元，本项目为在建项目。具体情况如下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</w:p>
    <w:p w14:paraId="0111DB50">
      <w:pPr>
        <w:numPr>
          <w:ilvl w:val="0"/>
          <w:numId w:val="1"/>
        </w:numPr>
        <w:adjustRightInd/>
        <w:snapToGrid/>
        <w:spacing w:after="0" w:line="576" w:lineRule="exact"/>
        <w:ind w:left="20" w:leftChars="0" w:firstLine="640" w:firstLineChars="0"/>
        <w:jc w:val="both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通榆县农产品融合发展示范园项目工程</w:t>
      </w:r>
    </w:p>
    <w:p w14:paraId="57AB8BE3">
      <w:pPr>
        <w:numPr>
          <w:ilvl w:val="0"/>
          <w:numId w:val="2"/>
        </w:numPr>
        <w:adjustRightInd/>
        <w:snapToGrid/>
        <w:spacing w:after="0" w:line="576" w:lineRule="exact"/>
        <w:ind w:left="660" w:leftChars="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项目基本情况</w:t>
      </w:r>
    </w:p>
    <w:p w14:paraId="5114F100">
      <w:pPr>
        <w:numPr>
          <w:ilvl w:val="0"/>
          <w:numId w:val="0"/>
        </w:numPr>
        <w:adjustRightInd/>
        <w:snapToGrid/>
        <w:spacing w:after="0" w:line="576" w:lineRule="exact"/>
        <w:ind w:firstLine="640"/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该项目属农业领域项目，总投资110585万元，主要建设内容为</w:t>
      </w:r>
      <w:r>
        <w:rPr>
          <w:rFonts w:hint="eastAsia" w:ascii="Times New Roman" w:hAnsi="Times New Roman" w:eastAsia="仿宋" w:cs="Times New Roman"/>
          <w:sz w:val="33"/>
          <w:szCs w:val="33"/>
          <w:lang w:val="en-US" w:eastAsia="zh-CN"/>
        </w:rPr>
        <w:t>建设生产车间、仓储库房、冷链加工车间、冷库等，同时配套水、电、路、燃气、蒸汽、供热、污水处理等基础设施，确保满足生产需要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，目前已开工建设（建设状态为在建中）。开工时间为2022年11月，拟竣工时间为2024年12月，拟投产时间2024年12月。该项目发行年度时是为国家发改委审核通过项目。该项目发行年度时是为财政部审核通过项目。</w:t>
      </w:r>
    </w:p>
    <w:p w14:paraId="66325697">
      <w:pPr>
        <w:numPr>
          <w:ilvl w:val="0"/>
          <w:numId w:val="2"/>
        </w:numPr>
        <w:adjustRightInd/>
        <w:snapToGrid/>
        <w:spacing w:after="0" w:line="576" w:lineRule="exact"/>
        <w:ind w:left="660" w:leftChars="0"/>
        <w:jc w:val="both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项目开工手续办理情况。</w:t>
      </w:r>
    </w:p>
    <w:p w14:paraId="0A0886D3">
      <w:pPr>
        <w:numPr>
          <w:ilvl w:val="0"/>
          <w:numId w:val="3"/>
        </w:numPr>
        <w:adjustRightInd/>
        <w:snapToGrid/>
        <w:spacing w:after="0" w:line="576" w:lineRule="exact"/>
        <w:ind w:left="960" w:leftChars="0" w:firstLine="0" w:firstLineChars="0"/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审批已完成</w:t>
      </w:r>
    </w:p>
    <w:p w14:paraId="5B699A35">
      <w:pPr>
        <w:numPr>
          <w:ilvl w:val="0"/>
          <w:numId w:val="3"/>
        </w:numPr>
        <w:adjustRightInd/>
        <w:snapToGrid/>
        <w:spacing w:after="0" w:line="576" w:lineRule="exact"/>
        <w:ind w:left="960" w:leftChars="0" w:firstLine="0" w:firstLineChars="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初步设计批复已完成</w:t>
      </w:r>
    </w:p>
    <w:p w14:paraId="1A5AB488">
      <w:pPr>
        <w:numPr>
          <w:ilvl w:val="0"/>
          <w:numId w:val="3"/>
        </w:numPr>
        <w:adjustRightInd/>
        <w:snapToGrid/>
        <w:spacing w:after="0" w:line="576" w:lineRule="exact"/>
        <w:ind w:left="960" w:leftChars="0" w:firstLine="0" w:firstLineChars="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施工图审查已完成</w:t>
      </w:r>
    </w:p>
    <w:p w14:paraId="55D59892">
      <w:pPr>
        <w:numPr>
          <w:ilvl w:val="0"/>
          <w:numId w:val="3"/>
        </w:numPr>
        <w:adjustRightInd/>
        <w:snapToGrid/>
        <w:spacing w:after="0" w:line="576" w:lineRule="exact"/>
        <w:ind w:left="960" w:leftChars="0" w:firstLine="0" w:firstLineChars="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环评已完成</w:t>
      </w:r>
    </w:p>
    <w:p w14:paraId="48DC37FF">
      <w:pPr>
        <w:numPr>
          <w:ilvl w:val="0"/>
          <w:numId w:val="3"/>
        </w:numPr>
        <w:adjustRightInd/>
        <w:snapToGrid/>
        <w:spacing w:after="0" w:line="576" w:lineRule="exact"/>
        <w:ind w:left="960" w:leftChars="0" w:firstLine="0" w:firstLineChars="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能评已完成</w:t>
      </w:r>
    </w:p>
    <w:p w14:paraId="557267BF">
      <w:pPr>
        <w:numPr>
          <w:ilvl w:val="0"/>
          <w:numId w:val="3"/>
        </w:numPr>
        <w:adjustRightInd/>
        <w:snapToGrid/>
        <w:spacing w:after="0" w:line="576" w:lineRule="exact"/>
        <w:ind w:left="960" w:leftChars="0" w:firstLine="0" w:firstLineChars="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用地规划许可证已完成</w:t>
      </w:r>
    </w:p>
    <w:p w14:paraId="57C179E4">
      <w:pPr>
        <w:numPr>
          <w:ilvl w:val="0"/>
          <w:numId w:val="3"/>
        </w:numPr>
        <w:adjustRightInd/>
        <w:snapToGrid/>
        <w:spacing w:after="0" w:line="576" w:lineRule="exact"/>
        <w:ind w:left="960" w:leftChars="0" w:firstLine="0" w:firstLineChars="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工程规划许可证已完成</w:t>
      </w:r>
    </w:p>
    <w:p w14:paraId="2F804EFF">
      <w:pPr>
        <w:numPr>
          <w:ilvl w:val="0"/>
          <w:numId w:val="3"/>
        </w:numPr>
        <w:adjustRightInd/>
        <w:snapToGrid/>
        <w:spacing w:after="0" w:line="576" w:lineRule="exact"/>
        <w:ind w:left="960" w:leftChars="0" w:firstLine="0" w:firstLineChars="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施工许可证已完成</w:t>
      </w:r>
    </w:p>
    <w:p w14:paraId="1B2A4962">
      <w:pPr>
        <w:numPr>
          <w:ilvl w:val="0"/>
          <w:numId w:val="3"/>
        </w:numPr>
        <w:adjustRightInd/>
        <w:snapToGrid/>
        <w:spacing w:after="0" w:line="576" w:lineRule="exact"/>
        <w:ind w:left="960" w:leftChars="0" w:firstLine="0" w:firstLineChars="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工程招投标已完成</w:t>
      </w:r>
    </w:p>
    <w:p w14:paraId="2770129B">
      <w:pPr>
        <w:numPr>
          <w:ilvl w:val="0"/>
          <w:numId w:val="2"/>
        </w:numPr>
        <w:adjustRightInd/>
        <w:snapToGrid/>
        <w:spacing w:after="0" w:line="576" w:lineRule="exact"/>
        <w:ind w:left="660" w:leftChars="0" w:firstLine="0" w:firstLineChars="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项目竣工手续办理情况：未竣工</w:t>
      </w:r>
    </w:p>
    <w:p w14:paraId="38BBA897">
      <w:pPr>
        <w:numPr>
          <w:ilvl w:val="0"/>
          <w:numId w:val="2"/>
        </w:numPr>
        <w:adjustRightInd/>
        <w:snapToGrid/>
        <w:spacing w:after="0" w:line="576" w:lineRule="exact"/>
        <w:ind w:left="660" w:leftChars="0" w:firstLine="0" w:firstLineChars="0"/>
        <w:jc w:val="both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资金已到位情况：已发行专项债券3.83亿元</w:t>
      </w:r>
    </w:p>
    <w:p w14:paraId="576E8DEA">
      <w:pPr>
        <w:numPr>
          <w:ilvl w:val="0"/>
          <w:numId w:val="2"/>
        </w:numPr>
        <w:adjustRightInd/>
        <w:snapToGrid/>
        <w:spacing w:after="0" w:line="576" w:lineRule="exact"/>
        <w:ind w:left="660" w:leftChars="0" w:firstLine="0" w:firstLineChars="0"/>
        <w:jc w:val="both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专项债券发行情况：2022年发行2.8亿元，2023年发行1.03亿元。</w:t>
      </w:r>
    </w:p>
    <w:p w14:paraId="7FB737D1">
      <w:pPr>
        <w:numPr>
          <w:ilvl w:val="0"/>
          <w:numId w:val="2"/>
        </w:numPr>
        <w:adjustRightInd/>
        <w:snapToGrid/>
        <w:spacing w:after="0" w:line="576" w:lineRule="exact"/>
        <w:ind w:left="660" w:leftChars="0" w:firstLine="0" w:firstLineChars="0"/>
        <w:jc w:val="both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已发行专项债券资金拨付使用情况：已拨付到项目上的金额为3.83亿元后续债券资金需求：</w:t>
      </w:r>
    </w:p>
    <w:p w14:paraId="6F3167B9">
      <w:pPr>
        <w:numPr>
          <w:ilvl w:val="0"/>
          <w:numId w:val="2"/>
        </w:numPr>
        <w:adjustRightInd/>
        <w:snapToGrid/>
        <w:spacing w:after="0" w:line="576" w:lineRule="exact"/>
        <w:ind w:left="660" w:leftChars="0" w:firstLine="0" w:firstLineChars="0"/>
        <w:jc w:val="both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2024年所需专项债券额度为1.5亿，2025年所需专项债券额度为2.66亿</w:t>
      </w:r>
    </w:p>
    <w:p w14:paraId="3E04C79D">
      <w:pPr>
        <w:numPr>
          <w:ilvl w:val="0"/>
          <w:numId w:val="2"/>
        </w:numPr>
        <w:adjustRightInd/>
        <w:snapToGrid/>
        <w:spacing w:after="0" w:line="576" w:lineRule="exact"/>
        <w:ind w:left="660" w:leftChars="0" w:firstLine="0" w:firstLineChars="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债券资金收支的财务处理方式</w:t>
      </w:r>
    </w:p>
    <w:p w14:paraId="3573511F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收到债券资金的账务处理</w:t>
      </w:r>
    </w:p>
    <w:p w14:paraId="719D3E66">
      <w:pPr>
        <w:numPr>
          <w:ilvl w:val="0"/>
          <w:numId w:val="0"/>
        </w:numPr>
        <w:ind w:firstLine="1120" w:firstLineChars="4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借：银行存款</w:t>
      </w:r>
    </w:p>
    <w:p w14:paraId="7C3DB9BB">
      <w:pPr>
        <w:numPr>
          <w:ilvl w:val="0"/>
          <w:numId w:val="0"/>
        </w:numPr>
        <w:ind w:firstLine="1120" w:firstLineChars="4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贷：应付债券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-通榆县农产品融合发展示范园项目</w:t>
      </w:r>
    </w:p>
    <w:p w14:paraId="53A7EB8C"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2、拨付债券资金的账务处理</w:t>
      </w:r>
    </w:p>
    <w:p w14:paraId="6F0BBC11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（1）拨付预付账款时</w:t>
      </w:r>
    </w:p>
    <w:p w14:paraId="071D1F71">
      <w:pPr>
        <w:numPr>
          <w:ilvl w:val="0"/>
          <w:numId w:val="0"/>
        </w:numPr>
        <w:ind w:firstLine="1120" w:firstLineChars="4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借：预付账款</w:t>
      </w:r>
    </w:p>
    <w:p w14:paraId="329CD6F3">
      <w:pPr>
        <w:numPr>
          <w:ilvl w:val="0"/>
          <w:numId w:val="0"/>
        </w:numPr>
        <w:ind w:firstLine="1120" w:firstLineChars="4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贷：银行存款</w:t>
      </w:r>
    </w:p>
    <w:p w14:paraId="7EFB0670"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（2）拨付工程款时</w:t>
      </w:r>
    </w:p>
    <w:p w14:paraId="00FEA6F9">
      <w:pPr>
        <w:numPr>
          <w:ilvl w:val="0"/>
          <w:numId w:val="0"/>
        </w:numPr>
        <w:ind w:firstLine="1120" w:firstLineChars="4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借：在建工程-通榆县农产品融合发展示范园项目-工程款</w:t>
      </w:r>
    </w:p>
    <w:p w14:paraId="6649ED70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应交税金-应交增值税-进项税额</w:t>
      </w:r>
    </w:p>
    <w:p w14:paraId="53F9CBC7">
      <w:pPr>
        <w:numPr>
          <w:ilvl w:val="0"/>
          <w:numId w:val="0"/>
        </w:numPr>
        <w:ind w:firstLine="1120" w:firstLineChars="4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贷：银行存款</w:t>
      </w:r>
    </w:p>
    <w:p w14:paraId="0101AA55">
      <w:pPr>
        <w:numPr>
          <w:ilvl w:val="0"/>
          <w:numId w:val="2"/>
        </w:numPr>
        <w:adjustRightInd/>
        <w:snapToGrid/>
        <w:spacing w:after="0" w:line="576" w:lineRule="exact"/>
        <w:ind w:left="660" w:leftChars="0" w:firstLine="0" w:firstLineChars="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项目收益实现情况：项目未竣工，未投入使用，暂无收益。</w:t>
      </w:r>
    </w:p>
    <w:p w14:paraId="6F0384A7">
      <w:pPr>
        <w:numPr>
          <w:ilvl w:val="0"/>
          <w:numId w:val="2"/>
        </w:numPr>
        <w:adjustRightInd/>
        <w:snapToGrid/>
        <w:spacing w:after="0" w:line="576" w:lineRule="exact"/>
        <w:ind w:left="660" w:leftChars="0" w:firstLine="0" w:firstLineChars="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资产登记管理情况：项目已形成在建工程；项目在建工程已入账；项目在建工程是独立核算；入账单位为吉林省润泽农业发展有限公司；资产管理单位为吉林省润泽农业发展有限公司；资产登记入账金额为3.66亿元。 </w:t>
      </w:r>
    </w:p>
    <w:p w14:paraId="6FF00A83">
      <w:pPr>
        <w:numPr>
          <w:ilvl w:val="0"/>
          <w:numId w:val="2"/>
        </w:numPr>
        <w:adjustRightInd/>
        <w:snapToGrid/>
        <w:spacing w:after="0" w:line="576" w:lineRule="exact"/>
        <w:ind w:left="660" w:leftChars="0" w:firstLine="0" w:firstLineChars="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资产租赁项目情况：因项目尚未完工，未投入使用，所以没有对外租赁。</w:t>
      </w:r>
    </w:p>
    <w:p w14:paraId="0A044F65">
      <w:pPr>
        <w:numPr>
          <w:ilvl w:val="0"/>
          <w:numId w:val="2"/>
        </w:numPr>
        <w:adjustRightInd/>
        <w:snapToGrid/>
        <w:spacing w:after="0" w:line="576" w:lineRule="exact"/>
        <w:ind w:left="660" w:leftChars="0" w:firstLine="0" w:firstLineChars="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拖欠工程款情况：没有拖欠情况。</w:t>
      </w:r>
    </w:p>
    <w:p w14:paraId="0513AB11">
      <w:pPr>
        <w:numPr>
          <w:ilvl w:val="0"/>
          <w:numId w:val="2"/>
        </w:numPr>
        <w:adjustRightInd/>
        <w:snapToGrid/>
        <w:spacing w:after="0" w:line="576" w:lineRule="exact"/>
        <w:ind w:left="660" w:leftChars="0" w:firstLine="0" w:firstLineChars="0"/>
        <w:jc w:val="both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项目继续实施必要性：该项目的实施能够尽快形成农畜产品加工产业集群，进一步提升通榆县农产品加工产业水平，对于增加农民收入、带动村级集体经济增收、实现乡村产业振兴具有重大的推动作用。所以，要继续实施该项目。</w:t>
      </w:r>
    </w:p>
    <w:p w14:paraId="25F89515">
      <w:pPr>
        <w:numPr>
          <w:ilvl w:val="0"/>
          <w:numId w:val="2"/>
        </w:numPr>
        <w:adjustRightInd/>
        <w:snapToGrid/>
        <w:spacing w:after="0" w:line="576" w:lineRule="exact"/>
        <w:ind w:left="660" w:leftChars="0" w:firstLine="0" w:firstLineChars="0"/>
        <w:jc w:val="both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自评结果：该项目根据绩效自评表中的产出指标、效益指标、满意度指标三项指标进行自评，得分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88.8分。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该项目</w:t>
      </w:r>
      <w:r>
        <w:rPr>
          <w:rFonts w:hint="eastAsia" w:ascii="仿宋" w:hAnsi="仿宋" w:eastAsia="仿宋" w:cs="仿宋"/>
          <w:sz w:val="32"/>
          <w:szCs w:val="32"/>
        </w:rPr>
        <w:t>使用专项债券继续实施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E1F7385">
      <w:pPr>
        <w:numPr>
          <w:ilvl w:val="0"/>
          <w:numId w:val="0"/>
        </w:numPr>
        <w:adjustRightInd/>
        <w:snapToGrid/>
        <w:spacing w:after="0" w:line="576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28F4E09A">
      <w:pPr>
        <w:numPr>
          <w:ilvl w:val="0"/>
          <w:numId w:val="0"/>
        </w:numPr>
        <w:adjustRightInd/>
        <w:snapToGrid/>
        <w:spacing w:after="0" w:line="576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20796E4">
      <w:pPr>
        <w:numPr>
          <w:ilvl w:val="0"/>
          <w:numId w:val="0"/>
        </w:numPr>
        <w:adjustRightInd/>
        <w:snapToGrid/>
        <w:spacing w:after="0" w:line="576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0494525">
      <w:pPr>
        <w:jc w:val="right"/>
        <w:rPr>
          <w:rFonts w:hint="eastAsia" w:ascii="Times New Roman" w:hAnsi="Times New Roman" w:eastAsia="仿宋" w:cs="Times New Roman"/>
          <w:sz w:val="33"/>
          <w:szCs w:val="33"/>
        </w:rPr>
      </w:pPr>
      <w:r>
        <w:rPr>
          <w:rFonts w:hint="eastAsia" w:ascii="Times New Roman" w:hAnsi="Times New Roman" w:eastAsia="仿宋" w:cs="Times New Roman"/>
          <w:sz w:val="33"/>
          <w:szCs w:val="33"/>
        </w:rPr>
        <w:t>吉林省润泽农业发展有限公司</w:t>
      </w:r>
    </w:p>
    <w:p w14:paraId="398A768D">
      <w:pPr>
        <w:pStyle w:val="5"/>
        <w:jc w:val="right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sz w:val="33"/>
          <w:szCs w:val="33"/>
          <w:lang w:val="en-US" w:eastAsia="zh-CN"/>
        </w:rPr>
        <w:t>2024年5月8日</w:t>
      </w:r>
    </w:p>
    <w:p w14:paraId="0BEB4014">
      <w:pPr>
        <w:numPr>
          <w:ilvl w:val="0"/>
          <w:numId w:val="0"/>
        </w:numPr>
        <w:adjustRightInd/>
        <w:snapToGrid/>
        <w:spacing w:after="0" w:line="576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E65F7"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14</w:t>
    </w:r>
    <w:r>
      <w:rPr>
        <w:rStyle w:val="9"/>
      </w:rPr>
      <w:fldChar w:fldCharType="end"/>
    </w:r>
  </w:p>
  <w:p w14:paraId="650FD3FF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6382D"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9D808E3"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D938C"/>
    <w:multiLevelType w:val="singleLevel"/>
    <w:tmpl w:val="8BCD938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B1CAECB"/>
    <w:multiLevelType w:val="singleLevel"/>
    <w:tmpl w:val="5B1CAECB"/>
    <w:lvl w:ilvl="0" w:tentative="0">
      <w:start w:val="1"/>
      <w:numFmt w:val="chineseCounting"/>
      <w:suff w:val="nothing"/>
      <w:lvlText w:val="%1、"/>
      <w:lvlJc w:val="left"/>
      <w:pPr>
        <w:ind w:left="20"/>
      </w:pPr>
      <w:rPr>
        <w:rFonts w:hint="eastAsia"/>
      </w:rPr>
    </w:lvl>
  </w:abstractNum>
  <w:abstractNum w:abstractNumId="2">
    <w:nsid w:val="72823D3E"/>
    <w:multiLevelType w:val="singleLevel"/>
    <w:tmpl w:val="72823D3E"/>
    <w:lvl w:ilvl="0" w:tentative="0">
      <w:start w:val="1"/>
      <w:numFmt w:val="decimal"/>
      <w:suff w:val="nothing"/>
      <w:lvlText w:val="%1、"/>
      <w:lvlJc w:val="left"/>
      <w:pPr>
        <w:ind w:left="96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MDViZjdkNzliNjA2MmFmNTJhNDJjMDdjMmJjMzIifQ=="/>
  </w:docVars>
  <w:rsids>
    <w:rsidRoot w:val="6F95753D"/>
    <w:rsid w:val="037C09E2"/>
    <w:rsid w:val="052F2A11"/>
    <w:rsid w:val="053A4F12"/>
    <w:rsid w:val="06F15AA5"/>
    <w:rsid w:val="08724692"/>
    <w:rsid w:val="0CC87D31"/>
    <w:rsid w:val="0DF447F8"/>
    <w:rsid w:val="0F6C4602"/>
    <w:rsid w:val="11AC0F46"/>
    <w:rsid w:val="1CA0593D"/>
    <w:rsid w:val="1D886FCB"/>
    <w:rsid w:val="20DE428D"/>
    <w:rsid w:val="239B5090"/>
    <w:rsid w:val="24876DE5"/>
    <w:rsid w:val="27C06519"/>
    <w:rsid w:val="28164F13"/>
    <w:rsid w:val="29EE01C1"/>
    <w:rsid w:val="2BDF11BD"/>
    <w:rsid w:val="2E56075F"/>
    <w:rsid w:val="2FC5646B"/>
    <w:rsid w:val="31321010"/>
    <w:rsid w:val="33C61EE3"/>
    <w:rsid w:val="387A03A2"/>
    <w:rsid w:val="3914557D"/>
    <w:rsid w:val="3ED92ACB"/>
    <w:rsid w:val="3FC50488"/>
    <w:rsid w:val="462036D5"/>
    <w:rsid w:val="48056DBC"/>
    <w:rsid w:val="481051AC"/>
    <w:rsid w:val="48790E7B"/>
    <w:rsid w:val="48C27A66"/>
    <w:rsid w:val="4DD52FF7"/>
    <w:rsid w:val="4E5E2A35"/>
    <w:rsid w:val="556F5ADF"/>
    <w:rsid w:val="568461BA"/>
    <w:rsid w:val="5F9A5E4E"/>
    <w:rsid w:val="640F29E6"/>
    <w:rsid w:val="64F21908"/>
    <w:rsid w:val="6F95753D"/>
    <w:rsid w:val="72AA3461"/>
    <w:rsid w:val="74F92F1F"/>
    <w:rsid w:val="774F7418"/>
    <w:rsid w:val="7789082B"/>
    <w:rsid w:val="79A25BD4"/>
    <w:rsid w:val="7A741C3D"/>
    <w:rsid w:val="7B8B7E8E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570"/>
    </w:pPr>
    <w:rPr>
      <w:sz w:val="32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autoRedefine/>
    <w:semiHidden/>
    <w:qFormat/>
    <w:uiPriority w:val="99"/>
    <w:pPr>
      <w:adjustRightInd/>
      <w:snapToGrid/>
      <w:spacing w:after="150"/>
    </w:pPr>
    <w:rPr>
      <w:rFonts w:ascii="宋体" w:hAnsi="宋体" w:eastAsia="宋体" w:cs="宋体"/>
      <w:sz w:val="24"/>
      <w:szCs w:val="24"/>
    </w:rPr>
  </w:style>
  <w:style w:type="paragraph" w:styleId="5">
    <w:name w:val="Body Text First Indent 2"/>
    <w:basedOn w:val="2"/>
    <w:next w:val="1"/>
    <w:qFormat/>
    <w:uiPriority w:val="0"/>
    <w:pPr>
      <w:ind w:left="0" w:leftChars="0" w:firstLine="960"/>
    </w:pPr>
  </w:style>
  <w:style w:type="character" w:styleId="8">
    <w:name w:val="Strong"/>
    <w:basedOn w:val="7"/>
    <w:autoRedefine/>
    <w:qFormat/>
    <w:uiPriority w:val="99"/>
    <w:rPr>
      <w:rFonts w:cs="Times New Roman"/>
      <w:b/>
    </w:rPr>
  </w:style>
  <w:style w:type="character" w:styleId="9">
    <w:name w:val="page number"/>
    <w:basedOn w:val="7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944</Words>
  <Characters>1009</Characters>
  <Lines>0</Lines>
  <Paragraphs>0</Paragraphs>
  <TotalTime>5</TotalTime>
  <ScaleCrop>false</ScaleCrop>
  <LinksUpToDate>false</LinksUpToDate>
  <CharactersWithSpaces>1026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2023-09-21T07:23:00Z</dcterms:created>
  <dc:creator>一抹浅蓝</dc:creator>
  <cp:lastModifiedBy>Administrator</cp:lastModifiedBy>
  <cp:lastPrinted>2024-05-22T00:46:00Z</cp:lastPrinted>
  <dcterms:modified xsi:type="dcterms:W3CDTF">2024-06-18T01:00:21Z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AC0F7641FDA0477696DFDB4454247EF8_13</vt:lpwstr>
  </property>
</Properties>
</file>