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75572">
      <w:pPr>
        <w:spacing w:line="560" w:lineRule="exact"/>
        <w:rPr>
          <w:rFonts w:cs="黑体" w:asciiTheme="minorEastAsia" w:hAnsiTheme="minorEastAsia" w:eastAsiaTheme="minorEastAsia"/>
          <w:szCs w:val="32"/>
        </w:rPr>
      </w:pPr>
      <w:r>
        <w:rPr>
          <w:rFonts w:hint="eastAsia" w:cs="黑体" w:asciiTheme="minorEastAsia" w:hAnsiTheme="minorEastAsia" w:eastAsiaTheme="minorEastAsia"/>
          <w:szCs w:val="32"/>
        </w:rPr>
        <w:t>附件1</w:t>
      </w:r>
    </w:p>
    <w:p w14:paraId="7324F2AB">
      <w:pPr>
        <w:spacing w:line="560" w:lineRule="exact"/>
        <w:jc w:val="center"/>
        <w:rPr>
          <w:rFonts w:asciiTheme="minorEastAsia" w:hAnsiTheme="minorEastAsia" w:eastAsiaTheme="minorEastAsia"/>
          <w:spacing w:val="-12"/>
          <w:szCs w:val="32"/>
        </w:rPr>
      </w:pPr>
      <w:r>
        <w:rPr>
          <w:rFonts w:hint="eastAsia" w:asciiTheme="minorEastAsia" w:hAnsiTheme="minorEastAsia" w:eastAsiaTheme="minorEastAsia"/>
          <w:spacing w:val="-12"/>
          <w:szCs w:val="32"/>
        </w:rPr>
        <w:t>本次检验项目</w:t>
      </w:r>
    </w:p>
    <w:p w14:paraId="098EF5E8">
      <w:pPr>
        <w:spacing w:line="560" w:lineRule="exact"/>
        <w:jc w:val="center"/>
        <w:rPr>
          <w:rFonts w:asciiTheme="minorEastAsia" w:hAnsiTheme="minorEastAsia" w:eastAsiaTheme="minorEastAsia"/>
          <w:spacing w:val="-12"/>
          <w:szCs w:val="32"/>
        </w:rPr>
      </w:pPr>
    </w:p>
    <w:p w14:paraId="540BF924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一、粮食加工品</w:t>
      </w:r>
    </w:p>
    <w:p w14:paraId="28F8EE6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3080255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 用标准》,GB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 安全国家标准 食品中污染物限量》,GB 2761-2017《食品安全国家标准 食品中真菌毒素限量》</w:t>
      </w:r>
      <w:r>
        <w:rPr>
          <w:rFonts w:hint="default" w:asciiTheme="minorEastAsia" w:hAnsiTheme="minorEastAsia" w:eastAsiaTheme="minorEastAsia"/>
          <w:szCs w:val="32"/>
        </w:rPr>
        <w:t> 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20D33F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7B4A3BA3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粮食加工品检验项目包括：铅（以Pb计）、黄曲霉毒素B1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镉（以Cd计）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、苯甲酸及其钠盐（以苯甲酸计）、山梨酸及其钾盐（以山梨酸计）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44F093AC">
      <w:pPr>
        <w:spacing w:line="560" w:lineRule="exact"/>
        <w:ind w:firstLine="643" w:firstLineChars="200"/>
        <w:rPr>
          <w:rFonts w:hint="default" w:cs="宋体" w:asciiTheme="minorEastAsia" w:hAnsiTheme="minorEastAsia" w:eastAsiaTheme="minorEastAsia"/>
          <w:b/>
          <w:bCs/>
          <w:szCs w:val="32"/>
          <w:lang w:val="en-US" w:eastAsia="zh-CN"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二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食用油、油脂及其制品</w:t>
      </w:r>
    </w:p>
    <w:p w14:paraId="70EEA9E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21DCBD1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Q/02A3097S-2022《玉米油（玉米胚芽油）》,GB/T 1536-2021《菜籽油》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77E8D312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1D70EA1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食用油、油脂及其制品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检验项目包括：酸值/酸价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、过氧化值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86AD47C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三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调味品</w:t>
      </w:r>
    </w:p>
    <w:p w14:paraId="3257B14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0A9F582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2717-2018《食品安全国家标准 酱油》,GB 2760-2014 《食品安全国家标准 食品添加剂使用标准》,GB/T 18186-2000《酿造酱油》,GB 2719-2018《食品安全国家标准 食醋》,GB/T 18187-2000《酿造食醋》,GB 2718-2014《食品安全国家标准 酿造酱》,GB 2761-2017《食品安全国家标准 食品中 真菌毒素限量》,GB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食品中污染物限量》,SB/T 10371-2003《鸡精调味料》,GB 2760-2014《食品安全国家标准 食品添加剂使用标准》,SB/T 10416-2007《调味料酒》,整顿办函[2011]1 号《食品中可能违法添加的非食用物质和易滥用的食品添加剂品种名单(第五批)》, 食品整治办 [2008]3 号《食品中可能违法添加的非食用物质和易滥用的食品添加剂品种名单(第一批)》,GB 10133-2014《食品安全国家标准 水产调味品》,GB/T 21999-2008《蚝油》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B6F25D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7C071BB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1</w:t>
      </w:r>
      <w:r>
        <w:rPr>
          <w:rFonts w:cs="仿宋_GB2312" w:asciiTheme="minorEastAsia" w:hAnsiTheme="minorEastAsia" w:eastAsiaTheme="minorEastAsia"/>
          <w:szCs w:val="32"/>
        </w:rPr>
        <w:t>.</w:t>
      </w:r>
      <w:r>
        <w:rPr>
          <w:rFonts w:hint="eastAsia" w:cs="仿宋_GB2312" w:asciiTheme="minorEastAsia" w:hAnsiTheme="minorEastAsia" w:eastAsiaTheme="minorEastAsia"/>
          <w:szCs w:val="32"/>
        </w:rPr>
        <w:t>酱油检验项目包括：氨基酸态氮、全氮（以氮计）。</w:t>
      </w:r>
    </w:p>
    <w:p w14:paraId="7CD90025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2.</w:t>
      </w:r>
      <w:r>
        <w:rPr>
          <w:rFonts w:hint="eastAsia" w:cs="仿宋_GB2312" w:asciiTheme="minorEastAsia" w:hAnsiTheme="minorEastAsia" w:eastAsiaTheme="minorEastAsia"/>
          <w:szCs w:val="32"/>
        </w:rPr>
        <w:t>食醋检验项目包括：总酸（以乙酸计）、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甜蜜素(以环己基氨基磺酸计)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36BD38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3.</w:t>
      </w:r>
      <w:r>
        <w:rPr>
          <w:rFonts w:hint="eastAsia" w:cs="仿宋_GB2312" w:asciiTheme="minorEastAsia" w:hAnsiTheme="minorEastAsia" w:eastAsiaTheme="minorEastAsia"/>
          <w:szCs w:val="32"/>
        </w:rPr>
        <w:t>酿造酱检验项目包括：氨基酸态氮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</w:t>
      </w:r>
      <w:r>
        <w:rPr>
          <w:rFonts w:hint="eastAsia" w:cs="仿宋_GB2312" w:asciiTheme="minorEastAsia" w:hAnsiTheme="minorEastAsia" w:eastAsiaTheme="minorEastAsia"/>
          <w:szCs w:val="32"/>
        </w:rPr>
        <w:t>安赛蜜。</w:t>
      </w:r>
    </w:p>
    <w:p w14:paraId="4DD0FD2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4.</w:t>
      </w:r>
      <w:r>
        <w:rPr>
          <w:rFonts w:hint="eastAsia" w:cs="仿宋_GB2312" w:asciiTheme="minorEastAsia" w:hAnsiTheme="minorEastAsia" w:eastAsiaTheme="minorEastAsia"/>
          <w:szCs w:val="32"/>
        </w:rPr>
        <w:t>调味料酒检验项目包括：氨基酸态氮（以氮计）、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甜蜜素（以环己基氨基磺酸计）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5D54B9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5.</w:t>
      </w:r>
      <w:r>
        <w:rPr>
          <w:rFonts w:hint="eastAsia" w:cs="仿宋_GB2312" w:asciiTheme="minorEastAsia" w:hAnsiTheme="minorEastAsia" w:eastAsiaTheme="minorEastAsia"/>
          <w:szCs w:val="32"/>
        </w:rPr>
        <w:t>香辛料类检验项目包括：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酸价/酸值、过氧化值、铅（以Pb计）、二氧化硫残留量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14F6724C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6.</w:t>
      </w:r>
      <w:r>
        <w:rPr>
          <w:rFonts w:hint="eastAsia" w:cs="仿宋_GB2312" w:asciiTheme="minorEastAsia" w:hAnsiTheme="minorEastAsia" w:eastAsiaTheme="minorEastAsia"/>
          <w:szCs w:val="32"/>
        </w:rPr>
        <w:t>调味料检验项目包括：铅（以Pb计）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、甜蜜素（以环己基氨基磺酸计）、二氧化钛、酸价/酸值、过氧化值、苯甲酸及其钠盐（以苯甲酸计）、山梨酸及其钾盐（以山梨酸计）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628A6CA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  <w:lang w:val="en-US" w:eastAsia="zh-CN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7.味精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检验项目包括：谷氨酸钠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。</w:t>
      </w:r>
    </w:p>
    <w:p w14:paraId="74EB519C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四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、肉制品</w:t>
      </w:r>
    </w:p>
    <w:p w14:paraId="275E33F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5EE8089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食品添加剂使用标准》,GB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食品中污染物限量》,GB 2726-2016《食品安全国家标准 熟肉制品》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1432647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0B9C8248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肉制品检验项目包括：铅（以 Pb 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、亚硝酸盐（以亚硝酸钠计）、纳他霉素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3508AA7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五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、乳制品</w:t>
      </w:r>
    </w:p>
    <w:p w14:paraId="09E5B5E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735701D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 </w:t>
      </w:r>
      <w:r>
        <w:rPr>
          <w:rFonts w:hint="default" w:asciiTheme="minorEastAsia" w:hAnsiTheme="minorEastAsia" w:eastAsiaTheme="minorEastAsia"/>
          <w:szCs w:val="32"/>
        </w:rPr>
        <w:t>GB 25191-2010《食品安全国家标准 调制乳》,GB 2762-2022《食品安全国家标准 食品中污染物限量》</w:t>
      </w:r>
      <w:r>
        <w:rPr>
          <w:rFonts w:asciiTheme="minorEastAsia" w:hAnsiTheme="minorEastAsia" w:eastAsiaTheme="minorEastAsia"/>
          <w:szCs w:val="32"/>
        </w:rPr>
        <w:t>,GB 19302-2010《食品安全国家标准 发酵乳》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56185588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1C7880F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乳制品检验项目包括：蛋白质、酸度。</w:t>
      </w:r>
    </w:p>
    <w:p w14:paraId="105D0133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六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、饮料</w:t>
      </w:r>
    </w:p>
    <w:p w14:paraId="0C6BC2E7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2917F7A4">
      <w:pPr>
        <w:spacing w:line="560" w:lineRule="exact"/>
        <w:ind w:firstLine="561"/>
        <w:rPr>
          <w:rFonts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食品中污染物限量》</w:t>
      </w:r>
      <w:r>
        <w:rPr>
          <w:rFonts w:hint="eastAsia" w:asciiTheme="minorEastAsia" w:hAnsiTheme="minorEastAsia" w:eastAsiaTheme="minorEastAsia"/>
          <w:szCs w:val="32"/>
        </w:rPr>
        <w:t>，</w:t>
      </w:r>
      <w:r>
        <w:rPr>
          <w:rFonts w:asciiTheme="minorEastAsia" w:hAnsiTheme="minorEastAsia" w:eastAsiaTheme="minorEastAsia"/>
          <w:szCs w:val="32"/>
        </w:rPr>
        <w:t>GB 2760-2014《食品安全国家标准 食品添加剂使用标准》,GB/T 21733-2008《茶饮料》,GB 7101-2022《食品安全国家标准 饮料》,GB/T 29602-2013 《固体饮料》,GB/T 10792-2008《碳酸饮料(汽水)》,GB/T 31324-2014 《植物蛋白饮料 杏仁露》,</w:t>
      </w:r>
      <w:r>
        <w:rPr>
          <w:rFonts w:hint="default" w:asciiTheme="minorEastAsia" w:hAnsiTheme="minorEastAsia" w:eastAsiaTheme="minorEastAsia"/>
          <w:szCs w:val="32"/>
        </w:rPr>
        <w:t>GB 19298-2014《食品安全国家标准 包装饮用水》</w:t>
      </w:r>
      <w:r>
        <w:rPr>
          <w:rFonts w:asciiTheme="minorEastAsia" w:hAnsiTheme="minorEastAsia" w:eastAsiaTheme="minorEastAsia"/>
          <w:szCs w:val="32"/>
        </w:rPr>
        <w:t>,GB/T 20349-2006《地理标志产品 吉林长白山饮用天然矿泉水》</w:t>
      </w:r>
      <w:r>
        <w:rPr>
          <w:rFonts w:hint="eastAsia" w:asciiTheme="minorEastAsia" w:hAnsiTheme="minorEastAsia" w:eastAsiaTheme="minorEastAsia"/>
          <w:szCs w:val="32"/>
        </w:rPr>
        <w:t>。</w:t>
      </w:r>
    </w:p>
    <w:p w14:paraId="2EC62AA3">
      <w:pPr>
        <w:spacing w:line="560" w:lineRule="exact"/>
        <w:ind w:firstLine="561"/>
        <w:rPr>
          <w:rFonts w:asciiTheme="minorEastAsia" w:hAnsiTheme="minorEastAsia" w:eastAsiaTheme="minorEastAsia"/>
          <w:szCs w:val="32"/>
        </w:rPr>
      </w:pPr>
      <w:r>
        <w:rPr>
          <w:rFonts w:hint="eastAsia" w:asciiTheme="minorEastAsia" w:hAnsiTheme="minorEastAsia" w:eastAsiaTheme="minorEastAsia"/>
          <w:szCs w:val="32"/>
        </w:rPr>
        <w:t>（二）检验项目</w:t>
      </w:r>
    </w:p>
    <w:p w14:paraId="63F181EC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饮料检验项目包括：镉（以Cd计）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、铅（以Pb计）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C3D1DD3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七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</w:t>
      </w:r>
      <w:r>
        <w:rPr>
          <w:rFonts w:cs="宋体" w:asciiTheme="minorEastAsia" w:hAnsiTheme="minorEastAsia" w:eastAsiaTheme="minorEastAsia"/>
          <w:b/>
          <w:bCs/>
          <w:szCs w:val="32"/>
          <w:lang w:bidi="ar"/>
        </w:rPr>
        <w:t>方便食品</w:t>
      </w:r>
    </w:p>
    <w:p w14:paraId="51BD2CB7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2CD5F9F3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GB 17400-2015《食品安全国家标准 方便面》GB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2798CAEF">
      <w:pPr>
        <w:pStyle w:val="7"/>
        <w:numPr>
          <w:ilvl w:val="0"/>
          <w:numId w:val="1"/>
        </w:numPr>
        <w:spacing w:line="560" w:lineRule="exact"/>
        <w:ind w:firstLineChars="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检验项目</w:t>
      </w:r>
    </w:p>
    <w:p w14:paraId="31B1011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方便食品检验项目包括：酸价（以脂肪计）（KOH）、过氧化值（以脂肪计）。</w:t>
      </w:r>
    </w:p>
    <w:p w14:paraId="4E5B9C94">
      <w:pPr>
        <w:spacing w:line="560" w:lineRule="exact"/>
        <w:ind w:firstLine="643" w:firstLineChars="200"/>
        <w:rPr>
          <w:rFonts w:hint="eastAsia" w:cs="宋体" w:asciiTheme="minorEastAsia" w:hAnsiTheme="minorEastAsia" w:eastAsiaTheme="minorEastAsia"/>
          <w:b/>
          <w:bCs/>
          <w:szCs w:val="32"/>
          <w:lang w:eastAsia="zh-CN" w:bidi="ar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八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饼干</w:t>
      </w:r>
    </w:p>
    <w:p w14:paraId="35AF1C1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0E2010CC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GB 7100-2015《食品安全国家标准 饼干》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DB7D396">
      <w:pPr>
        <w:pStyle w:val="7"/>
        <w:numPr>
          <w:ilvl w:val="0"/>
          <w:numId w:val="1"/>
        </w:numPr>
        <w:spacing w:line="560" w:lineRule="exact"/>
        <w:ind w:firstLineChars="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检验项目</w:t>
      </w:r>
    </w:p>
    <w:p w14:paraId="66905062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饼干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检验项目包括：酸价（以脂肪计）（KOH）、过氧化值（以脂肪计）。</w:t>
      </w:r>
    </w:p>
    <w:p w14:paraId="11016AE0">
      <w:pPr>
        <w:spacing w:line="560" w:lineRule="exact"/>
        <w:ind w:firstLine="643" w:firstLineChars="200"/>
        <w:rPr>
          <w:rFonts w:cs="黑体" w:asciiTheme="minorEastAsia" w:hAnsiTheme="minorEastAsia" w:eastAsiaTheme="minorEastAsia"/>
          <w:b/>
          <w:bCs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szCs w:val="32"/>
          <w:lang w:val="en-US" w:eastAsia="zh-CN"/>
        </w:rPr>
        <w:t>九</w:t>
      </w:r>
      <w:r>
        <w:rPr>
          <w:rFonts w:hint="eastAsia" w:cs="黑体" w:asciiTheme="minorEastAsia" w:hAnsiTheme="minorEastAsia" w:eastAsiaTheme="minorEastAsia"/>
          <w:b/>
          <w:bCs/>
          <w:szCs w:val="32"/>
        </w:rPr>
        <w:t>、罐头</w:t>
      </w:r>
    </w:p>
    <w:p w14:paraId="70CE8E3E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43A085C4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7098-2015《食品安全国家标准 罐头食品》,GB 2760-2014《食品安全国家标准 食品添加剂使用标准》,GB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 准 食品中污染物限量》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3E8BA18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23BC9AB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罐头检验项目包括：苯甲酸及其钠盐（以苯甲酸计）、山梨酸及其钾盐（以山梨酸计）。</w:t>
      </w:r>
    </w:p>
    <w:p w14:paraId="4283D99E">
      <w:pPr>
        <w:widowControl/>
        <w:wordWrap w:val="0"/>
        <w:ind w:firstLine="643" w:firstLineChars="200"/>
        <w:rPr>
          <w:rFonts w:asciiTheme="minorEastAsia" w:hAnsiTheme="minorEastAsia" w:eastAsiaTheme="minorEastAsia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、糖果制品</w:t>
      </w:r>
    </w:p>
    <w:p w14:paraId="03A7198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7E088A0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cs="仿宋_GB2312" w:asciiTheme="minorEastAsia" w:hAnsiTheme="minorEastAsia" w:eastAsiaTheme="minorEastAsia"/>
          <w:szCs w:val="32"/>
        </w:rPr>
        <w:t>GB 2762-20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cs="仿宋_GB2312" w:asciiTheme="minorEastAsia" w:hAnsiTheme="minorEastAsia" w:eastAsiaTheme="minorEastAsia"/>
          <w:szCs w:val="32"/>
        </w:rPr>
        <w:t>《食品安全国家标准 食品中污染物限量》,GB 2760-2014《食品安全国家标准 食品添加剂使用标准》,GB 19299-2015《食品安全国家标准 果冻》,GB 17399-2016《食品安全国家标准 糖果》,GB 29921-2021《食品安全国家标准 预包装食品中致病菌限量》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53C2423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0972D06F">
      <w:pPr>
        <w:widowControl/>
        <w:wordWrap w:val="0"/>
        <w:spacing w:line="240" w:lineRule="atLeast"/>
        <w:ind w:firstLine="640" w:firstLineChars="20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糖果制品检验项目包括：铅（以Pb计）、甜蜜素（以环己基氨基磺酸计）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、沙门氏菌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3A24B94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十一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、蔬菜制品</w:t>
      </w:r>
    </w:p>
    <w:p w14:paraId="22FC87A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0BCB9096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食品添加剂使用标准》,GB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 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864E132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7F64FBCA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蔬菜制品检验项目包括：苯甲酸及其钠盐（以苯甲酸计）、山梨酸及其钾盐（以山梨酸计）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、铅（以Pb计）、亚硝酸盐（以 NaNO2 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55672103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十二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水果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制品</w:t>
      </w:r>
    </w:p>
    <w:p w14:paraId="2AD8B920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6C2200C8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食品添加剂使用标准》,GB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 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08995AF7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2B1400F2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水果</w:t>
      </w:r>
      <w:r>
        <w:rPr>
          <w:rFonts w:hint="eastAsia" w:cs="仿宋_GB2312" w:asciiTheme="minorEastAsia" w:hAnsiTheme="minorEastAsia" w:eastAsiaTheme="minorEastAsia"/>
          <w:szCs w:val="32"/>
        </w:rPr>
        <w:t>制品检验项目包括：甜蜜素（以环己基氨基磺酸计）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、霉菌、铅（以Pb计）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7B05F95A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十三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</w:t>
      </w: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淀粉及淀粉制品</w:t>
      </w:r>
    </w:p>
    <w:p w14:paraId="75F6266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396700EB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2760-2014《食品安全国家标准 食品添加剂使用标准》,GB 2762-20</w:t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>22</w:t>
      </w:r>
      <w:r>
        <w:rPr>
          <w:rFonts w:asciiTheme="minorEastAsia" w:hAnsiTheme="minorEastAsia" w:eastAsiaTheme="minorEastAsia"/>
          <w:szCs w:val="32"/>
        </w:rPr>
        <w:t>《食品安全国家标准 食品中 污染物限量》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709639D0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5F9F9AA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淀粉及淀粉制品</w:t>
      </w:r>
      <w:r>
        <w:rPr>
          <w:rFonts w:hint="eastAsia" w:cs="仿宋_GB2312" w:asciiTheme="minorEastAsia" w:hAnsiTheme="minorEastAsia" w:eastAsiaTheme="minorEastAsia"/>
          <w:szCs w:val="32"/>
        </w:rPr>
        <w:t>检验项目包括：铅（以Pb计）</w:t>
      </w:r>
      <w:r>
        <w:rPr>
          <w:rFonts w:hint="eastAsia" w:cs="仿宋_GB2312" w:asciiTheme="minorEastAsia" w:hAnsiTheme="minorEastAsia" w:eastAsiaTheme="minorEastAsia"/>
          <w:szCs w:val="32"/>
          <w:lang w:eastAsia="zh-CN"/>
        </w:rPr>
        <w:t>、二氧化硫残留量、铝的残留量（干样品，以Al计）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776389D4">
      <w:pPr>
        <w:spacing w:line="560" w:lineRule="exact"/>
        <w:ind w:firstLine="643" w:firstLineChars="200"/>
        <w:rPr>
          <w:rFonts w:cs="宋体" w:asciiTheme="minorEastAsia" w:hAnsiTheme="minorEastAsia" w:eastAsiaTheme="minorEastAsia"/>
          <w:b/>
          <w:bCs/>
          <w:szCs w:val="32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lang w:val="en-US" w:eastAsia="zh-CN" w:bidi="ar"/>
        </w:rPr>
        <w:t>十四</w:t>
      </w:r>
      <w:r>
        <w:rPr>
          <w:rFonts w:hint="eastAsia" w:cs="宋体" w:asciiTheme="minorEastAsia" w:hAnsiTheme="minorEastAsia" w:eastAsiaTheme="minorEastAsia"/>
          <w:b/>
          <w:bCs/>
          <w:szCs w:val="32"/>
          <w:lang w:bidi="ar"/>
        </w:rPr>
        <w:t>、食糖</w:t>
      </w:r>
    </w:p>
    <w:p w14:paraId="6D3DD1FE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（一）抽检依据</w:t>
      </w:r>
    </w:p>
    <w:p w14:paraId="4CBB778E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GB 13104-2014《食品安全国家标准 食糖》,GB 2760-2014《食品安全国家标准 食品添加剂使用标准》</w:t>
      </w:r>
      <w:r>
        <w:rPr>
          <w:rFonts w:hint="eastAsia" w:cs="仿宋_GB2312" w:asciiTheme="minorEastAsia" w:hAnsiTheme="minorEastAsia" w:eastAsiaTheme="minorEastAsia"/>
          <w:szCs w:val="32"/>
        </w:rPr>
        <w:t>。</w:t>
      </w:r>
    </w:p>
    <w:p w14:paraId="6BEDABA9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（二）检验项目</w:t>
      </w:r>
    </w:p>
    <w:p w14:paraId="1287BD4D">
      <w:pPr>
        <w:spacing w:line="560" w:lineRule="exact"/>
        <w:ind w:firstLine="561"/>
        <w:rPr>
          <w:rFonts w:hint="eastAsia"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食糖检验项目包括：干燥失重、二氧化硫残留量。</w:t>
      </w:r>
    </w:p>
    <w:p w14:paraId="3A04FFAD">
      <w:pPr>
        <w:spacing w:line="560" w:lineRule="exact"/>
        <w:ind w:firstLine="803" w:firstLineChars="250"/>
        <w:rPr>
          <w:rFonts w:cs="宋体" w:asciiTheme="minorEastAsia" w:hAnsiTheme="minorEastAsia" w:eastAsiaTheme="minorEastAsia"/>
          <w:b/>
          <w:bCs/>
          <w:szCs w:val="32"/>
          <w:highlight w:val="none"/>
          <w:lang w:bidi="ar"/>
        </w:rPr>
      </w:pPr>
      <w:r>
        <w:rPr>
          <w:rFonts w:hint="eastAsia" w:cs="宋体" w:asciiTheme="minorEastAsia" w:hAnsiTheme="minorEastAsia" w:eastAsiaTheme="minorEastAsia"/>
          <w:b/>
          <w:bCs/>
          <w:szCs w:val="32"/>
          <w:highlight w:val="none"/>
          <w:lang w:val="en-US" w:eastAsia="zh-CN" w:bidi="ar"/>
        </w:rPr>
        <w:t>十五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/>
          <w:bCs/>
          <w:szCs w:val="32"/>
          <w:highlight w:val="none"/>
          <w:lang w:bidi="ar"/>
        </w:rPr>
        <w:t>、糕点</w:t>
      </w:r>
    </w:p>
    <w:p w14:paraId="7B71C107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（一）抽检依据</w:t>
      </w:r>
    </w:p>
    <w:p w14:paraId="470390CF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asciiTheme="minorEastAsia" w:hAnsiTheme="minorEastAsia" w:eastAsiaTheme="minorEastAsia"/>
          <w:szCs w:val="32"/>
          <w:highlight w:val="none"/>
        </w:rPr>
        <w:t>GB 2760-2014《食品安全国 家标准 食品添加剂使用标准》,GB 7099-2015《食品安全国家标准 糕点、面包》</w:t>
      </w: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。</w:t>
      </w:r>
    </w:p>
    <w:p w14:paraId="485E0DA1">
      <w:pPr>
        <w:spacing w:line="560" w:lineRule="exact"/>
        <w:ind w:firstLine="561"/>
        <w:rPr>
          <w:rFonts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（二）检验项目</w:t>
      </w:r>
    </w:p>
    <w:p w14:paraId="5437AAAA">
      <w:pPr>
        <w:spacing w:line="560" w:lineRule="exact"/>
        <w:ind w:firstLine="800" w:firstLineChars="250"/>
        <w:rPr>
          <w:rFonts w:hint="eastAsia" w:cs="仿宋_GB2312" w:asciiTheme="minorEastAsia" w:hAnsiTheme="minorEastAsia" w:eastAsiaTheme="minorEastAsia"/>
          <w:szCs w:val="32"/>
          <w:highlight w:val="none"/>
        </w:rPr>
      </w:pP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糕点检验项目包括：酸价（以脂肪计）（KOH）</w:t>
      </w:r>
      <w:r>
        <w:rPr>
          <w:rFonts w:hint="eastAsia" w:cs="仿宋_GB2312" w:asciiTheme="minorEastAsia" w:hAnsiTheme="minorEastAsia" w:eastAsiaTheme="minorEastAsia"/>
          <w:szCs w:val="32"/>
          <w:highlight w:val="none"/>
          <w:lang w:eastAsia="zh-CN"/>
        </w:rPr>
        <w:t>、过氧化值（以脂肪计）</w:t>
      </w:r>
      <w:r>
        <w:rPr>
          <w:rFonts w:hint="eastAsia" w:cs="仿宋_GB2312" w:asciiTheme="minorEastAsia" w:hAnsiTheme="minorEastAsia" w:eastAsiaTheme="minorEastAsia"/>
          <w:szCs w:val="32"/>
          <w:highlight w:val="none"/>
        </w:rPr>
        <w:t>。</w:t>
      </w:r>
    </w:p>
    <w:p w14:paraId="61C4B906">
      <w:pPr>
        <w:widowControl/>
        <w:wordWrap w:val="0"/>
        <w:ind w:firstLine="640" w:firstLineChars="200"/>
        <w:rPr>
          <w:rFonts w:hint="eastAsia" w:cs="仿宋_GB2312" w:asciiTheme="minorEastAsia" w:hAnsiTheme="minorEastAsia" w:eastAsiaTheme="minorEastAsia"/>
          <w:szCs w:val="32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507383"/>
    <w:multiLevelType w:val="multilevel"/>
    <w:tmpl w:val="05507383"/>
    <w:lvl w:ilvl="0" w:tentative="0">
      <w:start w:val="2"/>
      <w:numFmt w:val="japaneseCounting"/>
      <w:lvlText w:val="（%1）"/>
      <w:lvlJc w:val="left"/>
      <w:pPr>
        <w:ind w:left="1641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1" w:hanging="420"/>
      </w:pPr>
    </w:lvl>
    <w:lvl w:ilvl="2" w:tentative="0">
      <w:start w:val="1"/>
      <w:numFmt w:val="lowerRoman"/>
      <w:lvlText w:val="%3."/>
      <w:lvlJc w:val="right"/>
      <w:pPr>
        <w:ind w:left="1821" w:hanging="420"/>
      </w:pPr>
    </w:lvl>
    <w:lvl w:ilvl="3" w:tentative="0">
      <w:start w:val="1"/>
      <w:numFmt w:val="decimal"/>
      <w:lvlText w:val="%4."/>
      <w:lvlJc w:val="left"/>
      <w:pPr>
        <w:ind w:left="2241" w:hanging="420"/>
      </w:pPr>
    </w:lvl>
    <w:lvl w:ilvl="4" w:tentative="0">
      <w:start w:val="1"/>
      <w:numFmt w:val="lowerLetter"/>
      <w:lvlText w:val="%5)"/>
      <w:lvlJc w:val="left"/>
      <w:pPr>
        <w:ind w:left="2661" w:hanging="420"/>
      </w:pPr>
    </w:lvl>
    <w:lvl w:ilvl="5" w:tentative="0">
      <w:start w:val="1"/>
      <w:numFmt w:val="lowerRoman"/>
      <w:lvlText w:val="%6."/>
      <w:lvlJc w:val="right"/>
      <w:pPr>
        <w:ind w:left="3081" w:hanging="420"/>
      </w:pPr>
    </w:lvl>
    <w:lvl w:ilvl="6" w:tentative="0">
      <w:start w:val="1"/>
      <w:numFmt w:val="decimal"/>
      <w:lvlText w:val="%7."/>
      <w:lvlJc w:val="left"/>
      <w:pPr>
        <w:ind w:left="3501" w:hanging="420"/>
      </w:pPr>
    </w:lvl>
    <w:lvl w:ilvl="7" w:tentative="0">
      <w:start w:val="1"/>
      <w:numFmt w:val="lowerLetter"/>
      <w:lvlText w:val="%8)"/>
      <w:lvlJc w:val="left"/>
      <w:pPr>
        <w:ind w:left="3921" w:hanging="420"/>
      </w:pPr>
    </w:lvl>
    <w:lvl w:ilvl="8" w:tentative="0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BhZThlODlmYTYyZTM5YTk0ODFjNzJiZDJjMDUifQ=="/>
  </w:docVars>
  <w:rsids>
    <w:rsidRoot w:val="15981D05"/>
    <w:rsid w:val="000A1D71"/>
    <w:rsid w:val="000E34B8"/>
    <w:rsid w:val="00136349"/>
    <w:rsid w:val="00143642"/>
    <w:rsid w:val="00162898"/>
    <w:rsid w:val="00166E49"/>
    <w:rsid w:val="0020669E"/>
    <w:rsid w:val="002467BA"/>
    <w:rsid w:val="002A0A0D"/>
    <w:rsid w:val="002A0CEB"/>
    <w:rsid w:val="002A6E0C"/>
    <w:rsid w:val="002B377C"/>
    <w:rsid w:val="002C786B"/>
    <w:rsid w:val="00392D37"/>
    <w:rsid w:val="00393DF2"/>
    <w:rsid w:val="003B3589"/>
    <w:rsid w:val="004C180B"/>
    <w:rsid w:val="004F29AA"/>
    <w:rsid w:val="00525D61"/>
    <w:rsid w:val="00532FF3"/>
    <w:rsid w:val="00542A2F"/>
    <w:rsid w:val="00564A32"/>
    <w:rsid w:val="005F2895"/>
    <w:rsid w:val="006665B1"/>
    <w:rsid w:val="00681590"/>
    <w:rsid w:val="006925CE"/>
    <w:rsid w:val="006949C9"/>
    <w:rsid w:val="00694D36"/>
    <w:rsid w:val="006B0C8B"/>
    <w:rsid w:val="006C577A"/>
    <w:rsid w:val="006D47DD"/>
    <w:rsid w:val="007032DA"/>
    <w:rsid w:val="0072126C"/>
    <w:rsid w:val="00721464"/>
    <w:rsid w:val="00781E85"/>
    <w:rsid w:val="007B1187"/>
    <w:rsid w:val="007C42B0"/>
    <w:rsid w:val="007D7E57"/>
    <w:rsid w:val="007E3BCB"/>
    <w:rsid w:val="00800D3F"/>
    <w:rsid w:val="00847AF5"/>
    <w:rsid w:val="00857B08"/>
    <w:rsid w:val="008D135B"/>
    <w:rsid w:val="008F1FEE"/>
    <w:rsid w:val="009214AE"/>
    <w:rsid w:val="00943B7D"/>
    <w:rsid w:val="00980A2B"/>
    <w:rsid w:val="00A83759"/>
    <w:rsid w:val="00AA3CE0"/>
    <w:rsid w:val="00AD1C09"/>
    <w:rsid w:val="00AF3C24"/>
    <w:rsid w:val="00B16CF7"/>
    <w:rsid w:val="00B46C79"/>
    <w:rsid w:val="00B972DB"/>
    <w:rsid w:val="00BD4A49"/>
    <w:rsid w:val="00BE427F"/>
    <w:rsid w:val="00C55290"/>
    <w:rsid w:val="00C7037A"/>
    <w:rsid w:val="00C830E6"/>
    <w:rsid w:val="00CA0DFD"/>
    <w:rsid w:val="00CE2730"/>
    <w:rsid w:val="00D06E87"/>
    <w:rsid w:val="00D22861"/>
    <w:rsid w:val="00D25577"/>
    <w:rsid w:val="00D3769B"/>
    <w:rsid w:val="00D4035C"/>
    <w:rsid w:val="00E40EFF"/>
    <w:rsid w:val="00E518FE"/>
    <w:rsid w:val="00E54635"/>
    <w:rsid w:val="00E57871"/>
    <w:rsid w:val="00EC37F9"/>
    <w:rsid w:val="00EE30CC"/>
    <w:rsid w:val="00EF30FF"/>
    <w:rsid w:val="00F87781"/>
    <w:rsid w:val="00FE37B4"/>
    <w:rsid w:val="00FF0193"/>
    <w:rsid w:val="0137084B"/>
    <w:rsid w:val="013B29E2"/>
    <w:rsid w:val="02073C39"/>
    <w:rsid w:val="02F83521"/>
    <w:rsid w:val="030A0A84"/>
    <w:rsid w:val="03A27EBA"/>
    <w:rsid w:val="073E1806"/>
    <w:rsid w:val="078521FF"/>
    <w:rsid w:val="09102B5A"/>
    <w:rsid w:val="0AAE11FB"/>
    <w:rsid w:val="0B4D0914"/>
    <w:rsid w:val="0B614248"/>
    <w:rsid w:val="0D7E4DB9"/>
    <w:rsid w:val="0D87568D"/>
    <w:rsid w:val="0DE27702"/>
    <w:rsid w:val="0F236F32"/>
    <w:rsid w:val="0F6F38DE"/>
    <w:rsid w:val="0F854D89"/>
    <w:rsid w:val="0FEF3F34"/>
    <w:rsid w:val="115518D7"/>
    <w:rsid w:val="1155331A"/>
    <w:rsid w:val="14553209"/>
    <w:rsid w:val="15981D05"/>
    <w:rsid w:val="15FC654B"/>
    <w:rsid w:val="16D47F25"/>
    <w:rsid w:val="184A3474"/>
    <w:rsid w:val="189B3C2E"/>
    <w:rsid w:val="18A766E2"/>
    <w:rsid w:val="1A1D3E39"/>
    <w:rsid w:val="1A252F2D"/>
    <w:rsid w:val="1BD15EFE"/>
    <w:rsid w:val="1DB23D8C"/>
    <w:rsid w:val="1EBE4799"/>
    <w:rsid w:val="1F02489B"/>
    <w:rsid w:val="1F2D1E2D"/>
    <w:rsid w:val="20406E5B"/>
    <w:rsid w:val="207E244C"/>
    <w:rsid w:val="208D3C8E"/>
    <w:rsid w:val="20900534"/>
    <w:rsid w:val="213528B1"/>
    <w:rsid w:val="223A7FE2"/>
    <w:rsid w:val="22EA1CD9"/>
    <w:rsid w:val="232F3407"/>
    <w:rsid w:val="23382C6D"/>
    <w:rsid w:val="236E791A"/>
    <w:rsid w:val="23FD47B4"/>
    <w:rsid w:val="243077FC"/>
    <w:rsid w:val="24315698"/>
    <w:rsid w:val="248F5DCD"/>
    <w:rsid w:val="25222F81"/>
    <w:rsid w:val="253C4D39"/>
    <w:rsid w:val="257B33FE"/>
    <w:rsid w:val="272D3AD4"/>
    <w:rsid w:val="274B71CE"/>
    <w:rsid w:val="28155778"/>
    <w:rsid w:val="2AA94B4A"/>
    <w:rsid w:val="2B5F33CC"/>
    <w:rsid w:val="2C07187C"/>
    <w:rsid w:val="2C1E7A66"/>
    <w:rsid w:val="2CBA5EFB"/>
    <w:rsid w:val="2F820F9E"/>
    <w:rsid w:val="30185276"/>
    <w:rsid w:val="30835A42"/>
    <w:rsid w:val="30D36906"/>
    <w:rsid w:val="31016329"/>
    <w:rsid w:val="31366BAF"/>
    <w:rsid w:val="318777ED"/>
    <w:rsid w:val="318D450C"/>
    <w:rsid w:val="32CC6333"/>
    <w:rsid w:val="3587219E"/>
    <w:rsid w:val="36920E43"/>
    <w:rsid w:val="37C8447C"/>
    <w:rsid w:val="3809558A"/>
    <w:rsid w:val="39924B4F"/>
    <w:rsid w:val="399717E3"/>
    <w:rsid w:val="3A685119"/>
    <w:rsid w:val="3B11198E"/>
    <w:rsid w:val="3B493E0F"/>
    <w:rsid w:val="3B51040E"/>
    <w:rsid w:val="3BFF7A3E"/>
    <w:rsid w:val="3ECC0AE5"/>
    <w:rsid w:val="3F000E45"/>
    <w:rsid w:val="40C40DB8"/>
    <w:rsid w:val="42C049FD"/>
    <w:rsid w:val="430018D4"/>
    <w:rsid w:val="43F35B31"/>
    <w:rsid w:val="441F4D19"/>
    <w:rsid w:val="454F63B7"/>
    <w:rsid w:val="463902F3"/>
    <w:rsid w:val="463A3296"/>
    <w:rsid w:val="469A3487"/>
    <w:rsid w:val="46CB74E5"/>
    <w:rsid w:val="47631000"/>
    <w:rsid w:val="47B9504A"/>
    <w:rsid w:val="4857508F"/>
    <w:rsid w:val="48C04CFB"/>
    <w:rsid w:val="48CC5E29"/>
    <w:rsid w:val="492C5F9D"/>
    <w:rsid w:val="49D62A28"/>
    <w:rsid w:val="4A6D5FE9"/>
    <w:rsid w:val="4A87534E"/>
    <w:rsid w:val="4A921017"/>
    <w:rsid w:val="4ADD2C43"/>
    <w:rsid w:val="4AEC10FB"/>
    <w:rsid w:val="4B3D7E27"/>
    <w:rsid w:val="4B6F3497"/>
    <w:rsid w:val="4BA61EA3"/>
    <w:rsid w:val="4CE0725A"/>
    <w:rsid w:val="4E1B303F"/>
    <w:rsid w:val="4EFC59D7"/>
    <w:rsid w:val="4FBA522C"/>
    <w:rsid w:val="5109242C"/>
    <w:rsid w:val="51533E60"/>
    <w:rsid w:val="51C953FE"/>
    <w:rsid w:val="51F91D61"/>
    <w:rsid w:val="53C75E8D"/>
    <w:rsid w:val="54532153"/>
    <w:rsid w:val="573B3E02"/>
    <w:rsid w:val="58250935"/>
    <w:rsid w:val="58DF6B91"/>
    <w:rsid w:val="59893F29"/>
    <w:rsid w:val="5A1C0EFB"/>
    <w:rsid w:val="5A366AD5"/>
    <w:rsid w:val="5C4260A6"/>
    <w:rsid w:val="5C441DE0"/>
    <w:rsid w:val="5D0124F2"/>
    <w:rsid w:val="5D397873"/>
    <w:rsid w:val="5D7B35D9"/>
    <w:rsid w:val="5E20506E"/>
    <w:rsid w:val="60253B1F"/>
    <w:rsid w:val="60F12769"/>
    <w:rsid w:val="6165204B"/>
    <w:rsid w:val="61C07C8C"/>
    <w:rsid w:val="640D2377"/>
    <w:rsid w:val="645D3DD1"/>
    <w:rsid w:val="64741606"/>
    <w:rsid w:val="64D349E4"/>
    <w:rsid w:val="65137829"/>
    <w:rsid w:val="66955629"/>
    <w:rsid w:val="67E8416B"/>
    <w:rsid w:val="67F5088C"/>
    <w:rsid w:val="68F540FE"/>
    <w:rsid w:val="6A3A0985"/>
    <w:rsid w:val="6D6F54BC"/>
    <w:rsid w:val="6D7A491C"/>
    <w:rsid w:val="6ECB30E3"/>
    <w:rsid w:val="6F45412A"/>
    <w:rsid w:val="6F4C37B5"/>
    <w:rsid w:val="6F5E1D82"/>
    <w:rsid w:val="6F764A73"/>
    <w:rsid w:val="70A22000"/>
    <w:rsid w:val="710D7B10"/>
    <w:rsid w:val="711574BF"/>
    <w:rsid w:val="7580780E"/>
    <w:rsid w:val="75B817D6"/>
    <w:rsid w:val="75FC7C1D"/>
    <w:rsid w:val="775A6197"/>
    <w:rsid w:val="77F962FF"/>
    <w:rsid w:val="78AC2A49"/>
    <w:rsid w:val="78C25A03"/>
    <w:rsid w:val="79333E9A"/>
    <w:rsid w:val="793D4DC5"/>
    <w:rsid w:val="7B394685"/>
    <w:rsid w:val="7B4D0600"/>
    <w:rsid w:val="7B5D7DF9"/>
    <w:rsid w:val="7BB7574A"/>
    <w:rsid w:val="7C045FAF"/>
    <w:rsid w:val="7C6C49A7"/>
    <w:rsid w:val="7CAA6A24"/>
    <w:rsid w:val="7DC82C9D"/>
    <w:rsid w:val="7ECF4599"/>
    <w:rsid w:val="7FC4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0"/>
    <w:rPr>
      <w:rFonts w:ascii="仿宋_GB2312" w:hAnsi="Calibri" w:eastAsia="仿宋_GB2312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仿宋_GB2312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2579</Words>
  <Characters>3327</Characters>
  <Lines>709</Lines>
  <Paragraphs>650</Paragraphs>
  <TotalTime>16</TotalTime>
  <ScaleCrop>false</ScaleCrop>
  <LinksUpToDate>false</LinksUpToDate>
  <CharactersWithSpaces>3466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2023-05-31T09:28:00Z</dcterms:created>
  <dc:creator>刘万博</dc:creator>
  <cp:lastModifiedBy>de'l'l</cp:lastModifiedBy>
  <dcterms:modified xsi:type="dcterms:W3CDTF">2024-10-10T02:08:31Z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CBB60F3F4DE44A78A84784826EDE03A6</vt:lpwstr>
  </property>
</Properties>
</file>