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AD961"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 w14:paraId="372B4711">
      <w:pPr>
        <w:spacing w:line="560" w:lineRule="exact"/>
        <w:jc w:val="center"/>
        <w:rPr>
          <w:rFonts w:asciiTheme="minorEastAsia" w:hAnsiTheme="minorEastAsia" w:eastAsiaTheme="minorEastAsia" w:cstheme="minorEastAsia"/>
          <w:spacing w:val="-12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pacing w:val="-12"/>
          <w:sz w:val="44"/>
          <w:szCs w:val="44"/>
        </w:rPr>
        <w:t>本次样品检验项目</w:t>
      </w:r>
    </w:p>
    <w:p w14:paraId="4FA1D3BF">
      <w:pPr>
        <w:spacing w:line="560" w:lineRule="exact"/>
        <w:ind w:firstLine="640" w:firstLineChars="200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 xml:space="preserve"> 一、</w:t>
      </w:r>
      <w:r>
        <w:rPr>
          <w:rFonts w:ascii="黑体" w:hAnsi="黑体" w:eastAsia="黑体" w:cs="黑体"/>
          <w:kern w:val="0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Cs w:val="32"/>
        </w:rPr>
        <w:t>食用农产品</w:t>
      </w:r>
    </w:p>
    <w:p w14:paraId="3A75F635">
      <w:pPr>
        <w:spacing w:line="560" w:lineRule="exact"/>
        <w:ind w:firstLine="560"/>
        <w:rPr>
          <w:rFonts w:ascii="仿宋" w:hAnsi="仿宋" w:eastAsia="仿宋" w:cs="仿宋"/>
          <w:szCs w:val="32"/>
        </w:rPr>
      </w:pPr>
      <w:bookmarkStart w:id="0" w:name="_Hlk42600352"/>
      <w:r>
        <w:rPr>
          <w:rFonts w:hint="eastAsia" w:ascii="仿宋" w:hAnsi="仿宋" w:eastAsia="仿宋" w:cs="仿宋"/>
          <w:szCs w:val="32"/>
        </w:rPr>
        <w:t>（一）抽检依据</w:t>
      </w:r>
      <w:bookmarkEnd w:id="0"/>
    </w:p>
    <w:p w14:paraId="51D7CA39">
      <w:pPr>
        <w:spacing w:line="560" w:lineRule="exact"/>
        <w:ind w:firstLine="480" w:firstLineChars="150"/>
        <w:rPr>
          <w:rFonts w:ascii="仿宋" w:hAnsi="仿宋" w:eastAsia="仿宋" w:cs="仿宋"/>
          <w:szCs w:val="32"/>
          <w:shd w:val="clear" w:color="auto" w:fill="FFFFFF"/>
        </w:rPr>
      </w:pPr>
      <w:bookmarkStart w:id="1" w:name="_Hlk42601218"/>
      <w:r>
        <w:rPr>
          <w:rFonts w:ascii="仿宋" w:hAnsi="仿宋" w:eastAsia="仿宋" w:cs="仿宋"/>
          <w:szCs w:val="32"/>
        </w:rPr>
        <w:t> </w:t>
      </w:r>
      <w:r>
        <w:rPr>
          <w:rFonts w:hint="default" w:ascii="仿宋" w:hAnsi="仿宋" w:eastAsia="仿宋" w:cs="仿宋"/>
          <w:szCs w:val="32"/>
        </w:rPr>
        <w:t>GB 31650-2019《食品安全国家标准 食品中兽药最大残留限量》,农业农村部公告 第250号《食品动物中禁止使用的药品及其他化合物清单》,GB 2707-2016《食品安全国家标准 鲜(冻)畜、禽产品》,</w:t>
      </w:r>
      <w:r>
        <w:rPr>
          <w:rFonts w:ascii="仿宋" w:hAnsi="仿宋" w:eastAsia="仿宋" w:cs="仿宋"/>
          <w:szCs w:val="32"/>
        </w:rPr>
        <w:t>GB 2763-2021《食品安全国家标准 食品中农药最大残留限量》</w:t>
      </w:r>
      <w:r>
        <w:rPr>
          <w:rFonts w:hint="eastAsia" w:ascii="仿宋" w:hAnsi="仿宋" w:eastAsia="仿宋" w:cs="仿宋"/>
          <w:szCs w:val="32"/>
        </w:rPr>
        <w:t>，</w:t>
      </w:r>
      <w:bookmarkStart w:id="2" w:name="_GoBack"/>
      <w:bookmarkEnd w:id="2"/>
      <w:r>
        <w:rPr>
          <w:rFonts w:ascii="仿宋" w:hAnsi="仿宋" w:eastAsia="仿宋" w:cs="仿宋"/>
          <w:szCs w:val="32"/>
        </w:rPr>
        <w:t>GB 2762-20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ascii="仿宋" w:hAnsi="仿宋" w:eastAsia="仿宋" w:cs="仿宋"/>
          <w:szCs w:val="32"/>
        </w:rPr>
        <w:t>《食品安全国家标准 食品中污染物限量》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。</w:t>
      </w:r>
    </w:p>
    <w:p w14:paraId="11271555">
      <w:pPr>
        <w:spacing w:line="560" w:lineRule="exact"/>
        <w:ind w:firstLine="56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（二）检验项目</w:t>
      </w:r>
      <w:bookmarkEnd w:id="1"/>
    </w:p>
    <w:p w14:paraId="10DB852D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1.猪肉检验项目包括：挥发性盐基氮、氯霉素、恩诺沙星、磺胺类（总量）、氟苯尼考。</w:t>
      </w:r>
    </w:p>
    <w:p w14:paraId="264C2949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2.牛肉检验项目包括：克伦特罗、莱克多巴胺、沙丁胺醇、恩诺沙星、磺胺类（总量）、地塞米松。</w:t>
      </w:r>
    </w:p>
    <w:p w14:paraId="5CDBE2FE">
      <w:pPr>
        <w:spacing w:line="560" w:lineRule="exact"/>
        <w:ind w:firstLine="480" w:firstLineChars="150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3.羊肉检验项目包括：氯霉素、五氯酚酸钠（以五氯酚计）、恩诺沙星、磺胺类（总量）、氟苯尼考。</w:t>
      </w:r>
    </w:p>
    <w:p w14:paraId="5579F31B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4.韭菜</w:t>
      </w:r>
      <w:r>
        <w:rPr>
          <w:rFonts w:hint="eastAsia" w:ascii="仿宋" w:hAnsi="仿宋" w:eastAsia="仿宋" w:cs="仿宋"/>
          <w:szCs w:val="32"/>
          <w:highlight w:val="none"/>
        </w:rPr>
        <w:t>检验项目包括：毒死蜱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、二甲戊灵、腐霉利、氯氟氰菊酯和高效氯氟氰菊酯、氯氰菊酯和高效氯氰菊酯、氧乐果。</w:t>
      </w:r>
    </w:p>
    <w:p w14:paraId="12425F67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5.菠菜</w:t>
      </w:r>
      <w:r>
        <w:rPr>
          <w:rFonts w:hint="eastAsia" w:ascii="仿宋" w:hAnsi="仿宋" w:eastAsia="仿宋" w:cs="仿宋"/>
          <w:szCs w:val="32"/>
        </w:rPr>
        <w:t>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、腐霉利、甲拌磷、乐果、氧乐果。</w:t>
      </w:r>
    </w:p>
    <w:p w14:paraId="6301A74C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Cs w:val="32"/>
        </w:rPr>
        <w:t>.茄子检验项目包括：毒死蜱、甲胺磷</w:t>
      </w:r>
      <w:r>
        <w:rPr>
          <w:rFonts w:hint="eastAsia" w:ascii="仿宋" w:hAnsi="仿宋" w:eastAsia="仿宋" w:cs="仿宋"/>
          <w:szCs w:val="32"/>
          <w:lang w:eastAsia="zh-CN"/>
        </w:rPr>
        <w:t>、甲拌磷、水胺硫磷、氧乐果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213FED40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Cs w:val="32"/>
        </w:rPr>
        <w:t>.辣椒检验项目包括：毒死蜱、甲胺磷、甲拌磷</w:t>
      </w:r>
      <w:r>
        <w:rPr>
          <w:rFonts w:hint="eastAsia" w:ascii="仿宋" w:hAnsi="仿宋" w:eastAsia="仿宋" w:cs="仿宋"/>
          <w:szCs w:val="32"/>
          <w:lang w:eastAsia="zh-CN"/>
        </w:rPr>
        <w:t>、乐果、</w:t>
      </w:r>
      <w:r>
        <w:rPr>
          <w:rFonts w:hint="eastAsia" w:ascii="仿宋" w:hAnsi="仿宋" w:eastAsia="仿宋" w:cs="仿宋"/>
          <w:szCs w:val="32"/>
        </w:rPr>
        <w:t>噻虫胺。</w:t>
      </w:r>
    </w:p>
    <w:p w14:paraId="04875734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Cs w:val="32"/>
        </w:rPr>
        <w:t>.甜椒检验项目包括：镉（以Cd计）</w:t>
      </w:r>
      <w:r>
        <w:rPr>
          <w:rFonts w:hint="eastAsia" w:ascii="仿宋" w:hAnsi="仿宋" w:eastAsia="仿宋" w:cs="仿宋"/>
          <w:szCs w:val="32"/>
          <w:lang w:eastAsia="zh-CN"/>
        </w:rPr>
        <w:t>、倍硫磷、</w:t>
      </w:r>
      <w:r>
        <w:rPr>
          <w:rFonts w:hint="eastAsia" w:ascii="仿宋" w:hAnsi="仿宋" w:eastAsia="仿宋" w:cs="仿宋"/>
          <w:szCs w:val="32"/>
        </w:rPr>
        <w:t>毒死蜱、水胺硫磷</w:t>
      </w:r>
      <w:r>
        <w:rPr>
          <w:rFonts w:hint="eastAsia" w:ascii="仿宋" w:hAnsi="仿宋" w:eastAsia="仿宋" w:cs="仿宋"/>
          <w:szCs w:val="32"/>
          <w:lang w:eastAsia="zh-CN"/>
        </w:rPr>
        <w:t>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300B67BF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.黄瓜检验项目包括：毒死蜱、腐霉利</w:t>
      </w:r>
      <w:r>
        <w:rPr>
          <w:rFonts w:hint="eastAsia" w:ascii="仿宋" w:hAnsi="仿宋" w:eastAsia="仿宋" w:cs="仿宋"/>
          <w:szCs w:val="32"/>
          <w:lang w:eastAsia="zh-CN"/>
        </w:rPr>
        <w:t>、甲拌磷、乐果、氧乐果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006B508F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Cs w:val="32"/>
        </w:rPr>
        <w:t>.菜豆检验项目包括：毒死蜱、甲胺磷</w:t>
      </w:r>
      <w:r>
        <w:rPr>
          <w:rFonts w:hint="eastAsia" w:ascii="仿宋" w:hAnsi="仿宋" w:eastAsia="仿宋" w:cs="仿宋"/>
          <w:szCs w:val="32"/>
          <w:lang w:eastAsia="zh-CN"/>
        </w:rPr>
        <w:t>、三唑磷、水胺硫磷、氧乐果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3DECF721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Cs w:val="32"/>
          <w:highlight w:val="none"/>
        </w:rPr>
        <w:t>.胡萝卜检验项目包括：铅（以Pb计）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、毒死蜱、</w:t>
      </w:r>
      <w:r>
        <w:rPr>
          <w:rFonts w:hint="eastAsia" w:ascii="仿宋" w:hAnsi="仿宋" w:eastAsia="仿宋" w:cs="仿宋"/>
          <w:szCs w:val="32"/>
          <w:highlight w:val="none"/>
        </w:rPr>
        <w:t>甲拌磷、氯氟氰菊酯和高效氯氟氰菊酯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乙酰甲胺磷。</w:t>
      </w:r>
    </w:p>
    <w:p w14:paraId="02F295ED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12.萝卜</w:t>
      </w:r>
      <w:r>
        <w:rPr>
          <w:rFonts w:hint="eastAsia" w:ascii="仿宋" w:hAnsi="仿宋" w:eastAsia="仿宋" w:cs="仿宋"/>
          <w:szCs w:val="32"/>
          <w:highlight w:val="none"/>
        </w:rPr>
        <w:t>检验项目包括：毒死蜱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甲胺磷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、甲拌磷、乐果、氧乐果。</w:t>
      </w:r>
    </w:p>
    <w:p w14:paraId="6B9D394E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13.淡水鱼</w:t>
      </w:r>
      <w:r>
        <w:rPr>
          <w:rFonts w:hint="eastAsia" w:ascii="仿宋" w:hAnsi="仿宋" w:eastAsia="仿宋" w:cs="仿宋"/>
          <w:szCs w:val="32"/>
          <w:highlight w:val="none"/>
        </w:rPr>
        <w:t>检验项目包括：氯霉素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、氟苯尼考、恩诺沙星、地西泮、氧氟沙星、诺氟沙星、培氟沙星。</w:t>
      </w:r>
    </w:p>
    <w:p w14:paraId="1789B33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14.海水鱼</w:t>
      </w:r>
      <w:r>
        <w:rPr>
          <w:rFonts w:hint="eastAsia" w:ascii="仿宋" w:hAnsi="仿宋" w:eastAsia="仿宋" w:cs="仿宋"/>
          <w:szCs w:val="32"/>
          <w:highlight w:val="none"/>
        </w:rPr>
        <w:t>检验项目包括：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恩诺沙星、磺胺类（总量）、氧氟沙星、培氟沙星、诺氟沙星。</w:t>
      </w:r>
    </w:p>
    <w:p w14:paraId="08971DD0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15.其他水产品</w:t>
      </w:r>
      <w:r>
        <w:rPr>
          <w:rFonts w:hint="eastAsia" w:ascii="仿宋" w:hAnsi="仿宋" w:eastAsia="仿宋" w:cs="仿宋"/>
          <w:szCs w:val="32"/>
          <w:highlight w:val="none"/>
        </w:rPr>
        <w:t>检验项目包括：镉（以Cd计）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、氯霉素、恩诺沙星、氟苯尼考、氧氟沙星、诺氟沙星。</w:t>
      </w:r>
    </w:p>
    <w:p w14:paraId="71F5F573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16.海水蟹</w:t>
      </w:r>
      <w:r>
        <w:rPr>
          <w:rFonts w:hint="eastAsia" w:ascii="仿宋" w:hAnsi="仿宋" w:eastAsia="仿宋" w:cs="仿宋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：镉(以Cd计)、孔雀石绿、氯霉素、诺氟沙星。</w:t>
      </w:r>
    </w:p>
    <w:p w14:paraId="23E73195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17.贝类</w:t>
      </w:r>
      <w:r>
        <w:rPr>
          <w:rFonts w:hint="eastAsia" w:ascii="仿宋" w:hAnsi="仿宋" w:eastAsia="仿宋" w:cs="仿宋"/>
          <w:szCs w:val="32"/>
          <w:highlight w:val="none"/>
        </w:rPr>
        <w:t>检验项目包括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：镉(以Cd计)、氧氟沙星、恩诺沙星、氟苯尼考、氯霉素。</w:t>
      </w:r>
    </w:p>
    <w:p w14:paraId="1080CF08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yellow"/>
          <w:lang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18.梨</w:t>
      </w:r>
      <w:r>
        <w:rPr>
          <w:rFonts w:hint="eastAsia" w:ascii="仿宋" w:hAnsi="仿宋" w:eastAsia="仿宋" w:cs="仿宋"/>
          <w:szCs w:val="32"/>
          <w:highlight w:val="none"/>
        </w:rPr>
        <w:t>检验项目包括：敌敌畏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Cs w:val="32"/>
          <w:highlight w:val="none"/>
        </w:rPr>
        <w:t>毒死蜱、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氧乐果、水胺硫磷、苯醚甲环唑。</w:t>
      </w:r>
    </w:p>
    <w:p w14:paraId="4FCC66CB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32"/>
          <w:highlight w:val="none"/>
          <w:lang w:val="en-US" w:eastAsia="zh-CN"/>
        </w:rPr>
        <w:t>19.杨梅</w:t>
      </w:r>
      <w:r>
        <w:rPr>
          <w:rFonts w:hint="eastAsia" w:ascii="仿宋" w:hAnsi="仿宋" w:eastAsia="仿宋" w:cs="仿宋"/>
          <w:szCs w:val="32"/>
          <w:highlight w:val="none"/>
        </w:rPr>
        <w:t>验项目包括：脱氢乙酸及其钠盐（以脱氢乙酸计）</w:t>
      </w:r>
      <w:r>
        <w:rPr>
          <w:rFonts w:hint="eastAsia" w:ascii="仿宋" w:hAnsi="仿宋" w:eastAsia="仿宋" w:cs="仿宋"/>
          <w:szCs w:val="32"/>
          <w:highlight w:val="none"/>
          <w:lang w:eastAsia="zh-CN"/>
        </w:rPr>
        <w:t>、苯甲酸及其钠盐（以苯甲酸计）、山梨酸及其钾盐（以山梨酸计）、糖精钠（以糖精钠计）、甜蜜素（以环以及氨基磺酸计）。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261F4A"/>
    <w:rsid w:val="00301112"/>
    <w:rsid w:val="00510196"/>
    <w:rsid w:val="00813345"/>
    <w:rsid w:val="008A2F54"/>
    <w:rsid w:val="00977B14"/>
    <w:rsid w:val="00981CE9"/>
    <w:rsid w:val="00AB4C47"/>
    <w:rsid w:val="00AF0BC0"/>
    <w:rsid w:val="00B8427A"/>
    <w:rsid w:val="00BD7BD5"/>
    <w:rsid w:val="00C6493E"/>
    <w:rsid w:val="00D26403"/>
    <w:rsid w:val="00EA121B"/>
    <w:rsid w:val="00FC34F9"/>
    <w:rsid w:val="02461671"/>
    <w:rsid w:val="02FF6307"/>
    <w:rsid w:val="03507916"/>
    <w:rsid w:val="03D02294"/>
    <w:rsid w:val="04B14F1D"/>
    <w:rsid w:val="04DC5A83"/>
    <w:rsid w:val="054E7230"/>
    <w:rsid w:val="05BC5B07"/>
    <w:rsid w:val="05C42F48"/>
    <w:rsid w:val="073A3E6D"/>
    <w:rsid w:val="07F70F2C"/>
    <w:rsid w:val="096802A0"/>
    <w:rsid w:val="09EF5982"/>
    <w:rsid w:val="0C0B5D55"/>
    <w:rsid w:val="0CBA6D08"/>
    <w:rsid w:val="0CC55A09"/>
    <w:rsid w:val="0CF04CB4"/>
    <w:rsid w:val="0D981AD9"/>
    <w:rsid w:val="0DFE6156"/>
    <w:rsid w:val="0E924011"/>
    <w:rsid w:val="1155331A"/>
    <w:rsid w:val="11673533"/>
    <w:rsid w:val="12162918"/>
    <w:rsid w:val="124F7532"/>
    <w:rsid w:val="12BA4EB9"/>
    <w:rsid w:val="13D65966"/>
    <w:rsid w:val="13E62E35"/>
    <w:rsid w:val="15981D05"/>
    <w:rsid w:val="15D85AF8"/>
    <w:rsid w:val="16310038"/>
    <w:rsid w:val="179207ED"/>
    <w:rsid w:val="18BF1EA7"/>
    <w:rsid w:val="1BFB1448"/>
    <w:rsid w:val="1C33473D"/>
    <w:rsid w:val="1D305121"/>
    <w:rsid w:val="1EC26DF6"/>
    <w:rsid w:val="1F5570C1"/>
    <w:rsid w:val="1F56319E"/>
    <w:rsid w:val="1FDE70B6"/>
    <w:rsid w:val="20226BFB"/>
    <w:rsid w:val="205D622D"/>
    <w:rsid w:val="211F34E2"/>
    <w:rsid w:val="21717C1B"/>
    <w:rsid w:val="2190618E"/>
    <w:rsid w:val="22F248AE"/>
    <w:rsid w:val="22F377CF"/>
    <w:rsid w:val="24643E62"/>
    <w:rsid w:val="250F7D12"/>
    <w:rsid w:val="258B0D2C"/>
    <w:rsid w:val="26ED5E31"/>
    <w:rsid w:val="27046344"/>
    <w:rsid w:val="276F1F25"/>
    <w:rsid w:val="279D11AC"/>
    <w:rsid w:val="2A862824"/>
    <w:rsid w:val="2AFA28CA"/>
    <w:rsid w:val="2BE03371"/>
    <w:rsid w:val="2C495175"/>
    <w:rsid w:val="2CB2345D"/>
    <w:rsid w:val="2CFE48F4"/>
    <w:rsid w:val="2D601A67"/>
    <w:rsid w:val="2E7A0BEC"/>
    <w:rsid w:val="2EE5097F"/>
    <w:rsid w:val="30744ECD"/>
    <w:rsid w:val="30B55C11"/>
    <w:rsid w:val="30D91E7A"/>
    <w:rsid w:val="3109673E"/>
    <w:rsid w:val="314F1BC2"/>
    <w:rsid w:val="3195634B"/>
    <w:rsid w:val="31B61C41"/>
    <w:rsid w:val="31D67BED"/>
    <w:rsid w:val="325658F9"/>
    <w:rsid w:val="327D3119"/>
    <w:rsid w:val="32B947B2"/>
    <w:rsid w:val="33B95A18"/>
    <w:rsid w:val="34DA5C46"/>
    <w:rsid w:val="3660138F"/>
    <w:rsid w:val="38A465A6"/>
    <w:rsid w:val="3A3A2CE3"/>
    <w:rsid w:val="3A944AE9"/>
    <w:rsid w:val="3B567FF1"/>
    <w:rsid w:val="3BAE1BDB"/>
    <w:rsid w:val="3BFC1797"/>
    <w:rsid w:val="3E8E35FE"/>
    <w:rsid w:val="3E907376"/>
    <w:rsid w:val="3ED5122D"/>
    <w:rsid w:val="3EEF2561"/>
    <w:rsid w:val="42840619"/>
    <w:rsid w:val="42BE17CC"/>
    <w:rsid w:val="453C0257"/>
    <w:rsid w:val="46737DFE"/>
    <w:rsid w:val="479C009E"/>
    <w:rsid w:val="484C6A03"/>
    <w:rsid w:val="48F04EE7"/>
    <w:rsid w:val="4A1501E2"/>
    <w:rsid w:val="4AF84275"/>
    <w:rsid w:val="4B35552D"/>
    <w:rsid w:val="4BBC5595"/>
    <w:rsid w:val="4C392DFB"/>
    <w:rsid w:val="4C4E22CF"/>
    <w:rsid w:val="4C9A2C43"/>
    <w:rsid w:val="4D8B4536"/>
    <w:rsid w:val="4E9C58C3"/>
    <w:rsid w:val="4FE91377"/>
    <w:rsid w:val="505A4210"/>
    <w:rsid w:val="52736450"/>
    <w:rsid w:val="52F60FBA"/>
    <w:rsid w:val="53D14261"/>
    <w:rsid w:val="570C567A"/>
    <w:rsid w:val="57AD28EF"/>
    <w:rsid w:val="5BFC5BF3"/>
    <w:rsid w:val="5CB10308"/>
    <w:rsid w:val="5CEF35A4"/>
    <w:rsid w:val="5F0674B4"/>
    <w:rsid w:val="5F4F6A72"/>
    <w:rsid w:val="5FBE7D8F"/>
    <w:rsid w:val="60917251"/>
    <w:rsid w:val="63064D64"/>
    <w:rsid w:val="630A6223"/>
    <w:rsid w:val="651F307E"/>
    <w:rsid w:val="65F87FD3"/>
    <w:rsid w:val="66486604"/>
    <w:rsid w:val="668B430B"/>
    <w:rsid w:val="67035B66"/>
    <w:rsid w:val="68831B76"/>
    <w:rsid w:val="6BA20042"/>
    <w:rsid w:val="6C12207C"/>
    <w:rsid w:val="6C3678EE"/>
    <w:rsid w:val="6DD720B6"/>
    <w:rsid w:val="6DFE38D6"/>
    <w:rsid w:val="6ECF28F5"/>
    <w:rsid w:val="702E686B"/>
    <w:rsid w:val="738E13CF"/>
    <w:rsid w:val="73E3171A"/>
    <w:rsid w:val="74922A06"/>
    <w:rsid w:val="77967D70"/>
    <w:rsid w:val="77DA0975"/>
    <w:rsid w:val="78182B91"/>
    <w:rsid w:val="7B5259AF"/>
    <w:rsid w:val="7BB67714"/>
    <w:rsid w:val="7BC97448"/>
    <w:rsid w:val="7C91775F"/>
    <w:rsid w:val="7D9E5F1A"/>
    <w:rsid w:val="7F0C5FC9"/>
    <w:rsid w:val="7F2D7CEE"/>
    <w:rsid w:val="7FB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1051</Characters>
  <Lines>216</Lines>
  <Paragraphs>198</Paragraphs>
  <TotalTime>5</TotalTime>
  <ScaleCrop>false</ScaleCrop>
  <LinksUpToDate>false</LinksUpToDate>
  <CharactersWithSpaces>1066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2023-05-31T09:12:00Z</dcterms:created>
  <dc:creator>刘万博</dc:creator>
  <cp:lastModifiedBy>de'l'l</cp:lastModifiedBy>
  <dcterms:modified xsi:type="dcterms:W3CDTF">2024-12-12T02:47:30Z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5CD649F13F1A48F6B838261991FA9F20</vt:lpwstr>
  </property>
</Properties>
</file>